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481" w:rsidRPr="00791375" w:rsidRDefault="00504481" w:rsidP="00504481">
      <w:pPr>
        <w:spacing w:after="240"/>
        <w:jc w:val="center"/>
        <w:rPr>
          <w:rFonts w:ascii="Calibri" w:hAnsi="Calibri" w:cs="Arial"/>
          <w:b/>
          <w:bCs/>
          <w:spacing w:val="-6"/>
          <w:sz w:val="40"/>
          <w:szCs w:val="40"/>
          <w:u w:val="single"/>
        </w:rPr>
      </w:pPr>
      <w:bookmarkStart w:id="0" w:name="_GoBack"/>
      <w:bookmarkEnd w:id="0"/>
      <w:r>
        <w:rPr>
          <w:rFonts w:ascii="Calibri" w:hAnsi="Calibri" w:cs="Arial"/>
          <w:b/>
          <w:bCs/>
          <w:spacing w:val="-6"/>
          <w:sz w:val="40"/>
          <w:szCs w:val="40"/>
          <w:u w:val="single"/>
        </w:rPr>
        <w:t>D.1</w:t>
      </w:r>
      <w:r w:rsidR="00AD6FD3">
        <w:rPr>
          <w:rFonts w:ascii="Calibri" w:hAnsi="Calibri" w:cs="Arial"/>
          <w:b/>
          <w:bCs/>
          <w:spacing w:val="-6"/>
          <w:sz w:val="40"/>
          <w:szCs w:val="40"/>
          <w:u w:val="single"/>
        </w:rPr>
        <w:t>.1.1</w:t>
      </w:r>
      <w:r>
        <w:rPr>
          <w:rFonts w:ascii="Calibri" w:hAnsi="Calibri" w:cs="Arial"/>
          <w:b/>
          <w:bCs/>
          <w:spacing w:val="-6"/>
          <w:sz w:val="40"/>
          <w:szCs w:val="40"/>
          <w:u w:val="single"/>
        </w:rPr>
        <w:t xml:space="preserve"> TECHNICKÁ ZPRÁVA</w:t>
      </w:r>
    </w:p>
    <w:p w:rsidR="00504481" w:rsidRPr="001950E3" w:rsidRDefault="00504481" w:rsidP="00504481">
      <w:pPr>
        <w:spacing w:after="240"/>
        <w:jc w:val="center"/>
        <w:rPr>
          <w:rFonts w:ascii="Calibri" w:hAnsi="Calibri" w:cs="Arial"/>
          <w:bCs/>
          <w:sz w:val="28"/>
          <w:szCs w:val="28"/>
        </w:rPr>
      </w:pPr>
      <w:r w:rsidRPr="001950E3">
        <w:rPr>
          <w:rFonts w:ascii="Calibri" w:hAnsi="Calibri" w:cs="Arial"/>
          <w:bCs/>
          <w:sz w:val="28"/>
          <w:szCs w:val="28"/>
        </w:rPr>
        <w:t xml:space="preserve">Dokumentace pro </w:t>
      </w:r>
      <w:r>
        <w:rPr>
          <w:rFonts w:ascii="Calibri" w:hAnsi="Calibri" w:cs="Arial"/>
          <w:bCs/>
          <w:sz w:val="28"/>
          <w:szCs w:val="28"/>
        </w:rPr>
        <w:t>provádění stavby /DPS/</w:t>
      </w:r>
    </w:p>
    <w:p w:rsidR="00504481" w:rsidRPr="00791375" w:rsidRDefault="00504481" w:rsidP="00504481">
      <w:pPr>
        <w:tabs>
          <w:tab w:val="center" w:pos="4536"/>
          <w:tab w:val="left" w:pos="7905"/>
        </w:tabs>
        <w:spacing w:after="240"/>
        <w:jc w:val="center"/>
        <w:rPr>
          <w:rFonts w:ascii="Calibri" w:hAnsi="Calibri" w:cs="Arial"/>
          <w:bCs/>
          <w:sz w:val="28"/>
          <w:szCs w:val="28"/>
        </w:rPr>
      </w:pPr>
      <w:r w:rsidRPr="00791375">
        <w:rPr>
          <w:rFonts w:ascii="Calibri" w:hAnsi="Calibri" w:cs="Arial"/>
          <w:bCs/>
          <w:sz w:val="28"/>
          <w:szCs w:val="28"/>
        </w:rPr>
        <w:t>na akci</w:t>
      </w:r>
    </w:p>
    <w:p w:rsidR="00504481" w:rsidRPr="00BB3286" w:rsidRDefault="00504481" w:rsidP="00504481">
      <w:pPr>
        <w:shd w:val="pct20" w:color="00FFFF" w:fill="FFFFFF"/>
        <w:jc w:val="center"/>
        <w:rPr>
          <w:rFonts w:ascii="Calibri" w:hAnsi="Calibri" w:cs="Arial"/>
          <w:b/>
          <w:bCs/>
          <w:sz w:val="32"/>
          <w:szCs w:val="32"/>
        </w:rPr>
      </w:pPr>
      <w:r>
        <w:rPr>
          <w:rFonts w:ascii="Calibri" w:hAnsi="Calibri" w:cs="Arial"/>
          <w:b/>
          <w:bCs/>
          <w:sz w:val="32"/>
          <w:szCs w:val="32"/>
        </w:rPr>
        <w:t>REKONSTRUKCE PARKOVIŠTĚ V SOUBĚŽNÉ ULICI S ULICÍ HAVLÍČKOVOU V RYCHNOVĚ NAD KNĚŽNOU</w:t>
      </w:r>
    </w:p>
    <w:p w:rsidR="00504481" w:rsidRPr="00791375" w:rsidRDefault="00504481" w:rsidP="00504481">
      <w:pPr>
        <w:spacing w:before="240"/>
        <w:jc w:val="center"/>
        <w:rPr>
          <w:rFonts w:ascii="Calibri" w:hAnsi="Calibri" w:cs="Arial"/>
          <w:sz w:val="10"/>
          <w:szCs w:val="10"/>
        </w:rPr>
      </w:pPr>
    </w:p>
    <w:p w:rsidR="00504481" w:rsidRPr="00504481" w:rsidRDefault="00504481" w:rsidP="00504481">
      <w:pPr>
        <w:spacing w:before="240"/>
        <w:rPr>
          <w:rFonts w:asciiTheme="minorHAnsi" w:hAnsiTheme="minorHAnsi" w:cs="Arial"/>
          <w:bCs/>
          <w:sz w:val="28"/>
          <w:szCs w:val="28"/>
        </w:rPr>
      </w:pPr>
      <w:r>
        <w:rPr>
          <w:rFonts w:ascii="Calibri" w:hAnsi="Calibri" w:cs="Arial"/>
          <w:bCs/>
          <w:sz w:val="28"/>
          <w:szCs w:val="28"/>
        </w:rPr>
        <w:t>ČÁST</w:t>
      </w:r>
      <w:r>
        <w:rPr>
          <w:rFonts w:ascii="Calibri" w:hAnsi="Calibri" w:cs="Arial"/>
          <w:bCs/>
          <w:sz w:val="28"/>
          <w:szCs w:val="28"/>
        </w:rPr>
        <w:tab/>
      </w:r>
      <w:r>
        <w:rPr>
          <w:rFonts w:ascii="Calibri" w:hAnsi="Calibri" w:cs="Arial"/>
          <w:bCs/>
          <w:sz w:val="28"/>
          <w:szCs w:val="28"/>
        </w:rPr>
        <w:tab/>
      </w:r>
      <w:r>
        <w:rPr>
          <w:rFonts w:ascii="Calibri" w:hAnsi="Calibri" w:cs="Arial"/>
          <w:bCs/>
          <w:sz w:val="28"/>
          <w:szCs w:val="28"/>
        </w:rPr>
        <w:tab/>
      </w:r>
      <w:r w:rsidRPr="00791375">
        <w:rPr>
          <w:rFonts w:ascii="Calibri" w:hAnsi="Calibri" w:cs="Arial"/>
          <w:bCs/>
          <w:sz w:val="28"/>
          <w:szCs w:val="28"/>
        </w:rPr>
        <w:t xml:space="preserve">:    </w:t>
      </w:r>
      <w:r w:rsidRPr="00791375">
        <w:rPr>
          <w:rFonts w:ascii="Calibri" w:hAnsi="Calibri" w:cs="Arial"/>
          <w:bCs/>
          <w:sz w:val="28"/>
          <w:szCs w:val="28"/>
        </w:rPr>
        <w:tab/>
      </w:r>
      <w:r>
        <w:rPr>
          <w:rFonts w:ascii="Calibri" w:hAnsi="Calibri" w:cs="Arial"/>
          <w:bCs/>
          <w:sz w:val="28"/>
          <w:szCs w:val="28"/>
        </w:rPr>
        <w:t xml:space="preserve">D. </w:t>
      </w:r>
      <w:r w:rsidRPr="00504481">
        <w:rPr>
          <w:rFonts w:asciiTheme="minorHAnsi" w:hAnsiTheme="minorHAnsi" w:cs="Arial"/>
          <w:sz w:val="28"/>
          <w:szCs w:val="28"/>
          <w:lang w:val="cs-CZ" w:eastAsia="cs-CZ"/>
        </w:rPr>
        <w:t>DOKUMENTACE OBJEKTŮ A TECHNICKÝCH A TECHNOLOGICKÝCH ZAŘÍZENÍ</w:t>
      </w:r>
    </w:p>
    <w:p w:rsidR="00504481" w:rsidRPr="00791375" w:rsidRDefault="00504481" w:rsidP="00504481">
      <w:pPr>
        <w:spacing w:before="240"/>
        <w:rPr>
          <w:rFonts w:ascii="Calibri" w:hAnsi="Calibri" w:cs="Arial"/>
          <w:bCs/>
          <w:sz w:val="28"/>
          <w:szCs w:val="28"/>
        </w:rPr>
      </w:pPr>
    </w:p>
    <w:p w:rsidR="00504481" w:rsidRPr="00791375" w:rsidRDefault="00504481" w:rsidP="00504481">
      <w:pPr>
        <w:spacing w:before="240"/>
        <w:rPr>
          <w:rFonts w:ascii="Calibri" w:hAnsi="Calibri" w:cs="Arial"/>
          <w:bCs/>
          <w:sz w:val="28"/>
          <w:szCs w:val="28"/>
        </w:rPr>
      </w:pPr>
      <w:r w:rsidRPr="00791375">
        <w:rPr>
          <w:rFonts w:ascii="Calibri" w:hAnsi="Calibri" w:cs="Arial"/>
          <w:bCs/>
          <w:sz w:val="28"/>
          <w:szCs w:val="28"/>
        </w:rPr>
        <w:t>OBJEKT</w:t>
      </w:r>
      <w:r w:rsidRPr="00791375">
        <w:rPr>
          <w:rFonts w:ascii="Calibri" w:hAnsi="Calibri" w:cs="Arial"/>
          <w:bCs/>
          <w:sz w:val="28"/>
          <w:szCs w:val="28"/>
        </w:rPr>
        <w:tab/>
      </w:r>
      <w:r>
        <w:rPr>
          <w:rFonts w:ascii="Calibri" w:hAnsi="Calibri" w:cs="Arial"/>
          <w:bCs/>
          <w:sz w:val="28"/>
          <w:szCs w:val="28"/>
        </w:rPr>
        <w:tab/>
      </w:r>
      <w:r w:rsidRPr="00791375">
        <w:rPr>
          <w:rFonts w:ascii="Calibri" w:hAnsi="Calibri" w:cs="Arial"/>
          <w:bCs/>
          <w:sz w:val="28"/>
          <w:szCs w:val="28"/>
        </w:rPr>
        <w:t xml:space="preserve">: </w:t>
      </w:r>
      <w:r w:rsidRPr="00791375">
        <w:rPr>
          <w:rFonts w:ascii="Calibri" w:hAnsi="Calibri" w:cs="Arial"/>
          <w:bCs/>
          <w:sz w:val="28"/>
          <w:szCs w:val="28"/>
        </w:rPr>
        <w:tab/>
      </w:r>
      <w:r w:rsidR="00C945E6">
        <w:rPr>
          <w:rFonts w:ascii="Calibri" w:hAnsi="Calibri" w:cs="Arial"/>
          <w:bCs/>
          <w:sz w:val="28"/>
          <w:szCs w:val="28"/>
        </w:rPr>
        <w:t xml:space="preserve">D.1.1 </w:t>
      </w:r>
      <w:r>
        <w:rPr>
          <w:rFonts w:ascii="Calibri" w:hAnsi="Calibri" w:cs="Arial"/>
          <w:bCs/>
          <w:sz w:val="28"/>
          <w:szCs w:val="28"/>
        </w:rPr>
        <w:t>SO 101 – KOMUNIKACE A ZPEVNĚNÉ PLOCHY</w:t>
      </w:r>
    </w:p>
    <w:p w:rsidR="00504481" w:rsidRPr="00791375" w:rsidRDefault="00504481" w:rsidP="00504481">
      <w:pPr>
        <w:spacing w:before="240"/>
        <w:ind w:left="2160" w:hanging="2160"/>
        <w:rPr>
          <w:rFonts w:ascii="Calibri" w:hAnsi="Calibri" w:cs="Arial"/>
          <w:bCs/>
          <w:sz w:val="28"/>
          <w:szCs w:val="28"/>
        </w:rPr>
      </w:pPr>
      <w:r>
        <w:rPr>
          <w:rFonts w:ascii="Calibri" w:hAnsi="Calibri" w:cs="Arial"/>
          <w:bCs/>
          <w:noProof/>
          <w:sz w:val="28"/>
          <w:szCs w:val="28"/>
          <w:lang w:val="cs-CZ" w:eastAsia="cs-CZ"/>
        </w:rPr>
        <w:drawing>
          <wp:anchor distT="0" distB="0" distL="114300" distR="114300" simplePos="0" relativeHeight="251661312" behindDoc="1" locked="0" layoutInCell="1" allowOverlap="1" wp14:anchorId="0EBE3EA2" wp14:editId="337595AF">
            <wp:simplePos x="0" y="0"/>
            <wp:positionH relativeFrom="column">
              <wp:posOffset>2441575</wp:posOffset>
            </wp:positionH>
            <wp:positionV relativeFrom="paragraph">
              <wp:posOffset>151765</wp:posOffset>
            </wp:positionV>
            <wp:extent cx="1171575" cy="1333500"/>
            <wp:effectExtent l="0" t="0" r="9525" b="0"/>
            <wp:wrapTight wrapText="bothSides">
              <wp:wrapPolygon edited="0">
                <wp:start x="0" y="0"/>
                <wp:lineTo x="0" y="9874"/>
                <wp:lineTo x="351" y="14811"/>
                <wp:lineTo x="3512" y="19749"/>
                <wp:lineTo x="7024" y="21291"/>
                <wp:lineTo x="7727" y="21291"/>
                <wp:lineTo x="14049" y="21291"/>
                <wp:lineTo x="14751" y="21291"/>
                <wp:lineTo x="18263" y="19749"/>
                <wp:lineTo x="21424" y="15120"/>
                <wp:lineTo x="21424" y="0"/>
                <wp:lineTo x="0" y="0"/>
              </wp:wrapPolygon>
            </wp:wrapTight>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ychnov_nad_Kněžnou_znak.png"/>
                    <pic:cNvPicPr/>
                  </pic:nvPicPr>
                  <pic:blipFill>
                    <a:blip r:embed="rId9">
                      <a:extLst>
                        <a:ext uri="{28A0092B-C50C-407E-A947-70E740481C1C}">
                          <a14:useLocalDpi xmlns:a14="http://schemas.microsoft.com/office/drawing/2010/main" val="0"/>
                        </a:ext>
                      </a:extLst>
                    </a:blip>
                    <a:stretch>
                      <a:fillRect/>
                    </a:stretch>
                  </pic:blipFill>
                  <pic:spPr>
                    <a:xfrm>
                      <a:off x="0" y="0"/>
                      <a:ext cx="1171575" cy="1333500"/>
                    </a:xfrm>
                    <a:prstGeom prst="rect">
                      <a:avLst/>
                    </a:prstGeom>
                  </pic:spPr>
                </pic:pic>
              </a:graphicData>
            </a:graphic>
            <wp14:sizeRelH relativeFrom="page">
              <wp14:pctWidth>0</wp14:pctWidth>
            </wp14:sizeRelH>
            <wp14:sizeRelV relativeFrom="page">
              <wp14:pctHeight>0</wp14:pctHeight>
            </wp14:sizeRelV>
          </wp:anchor>
        </w:drawing>
      </w:r>
    </w:p>
    <w:p w:rsidR="00504481" w:rsidRDefault="00504481" w:rsidP="00504481">
      <w:pPr>
        <w:tabs>
          <w:tab w:val="left" w:pos="1620"/>
        </w:tabs>
        <w:rPr>
          <w:rFonts w:ascii="Calibri" w:hAnsi="Calibri" w:cs="Arial"/>
          <w:bCs/>
          <w:sz w:val="28"/>
          <w:szCs w:val="28"/>
        </w:rPr>
      </w:pPr>
    </w:p>
    <w:p w:rsidR="00504481" w:rsidRDefault="00504481" w:rsidP="00504481">
      <w:pPr>
        <w:tabs>
          <w:tab w:val="left" w:pos="1620"/>
        </w:tabs>
        <w:rPr>
          <w:rFonts w:ascii="Calibri" w:hAnsi="Calibri" w:cs="Arial"/>
          <w:bCs/>
          <w:sz w:val="28"/>
          <w:szCs w:val="28"/>
        </w:rPr>
      </w:pPr>
    </w:p>
    <w:p w:rsidR="00504481" w:rsidRDefault="00504481" w:rsidP="00504481">
      <w:pPr>
        <w:tabs>
          <w:tab w:val="left" w:pos="1620"/>
        </w:tabs>
        <w:rPr>
          <w:rFonts w:ascii="Calibri" w:hAnsi="Calibri" w:cs="Arial"/>
          <w:bCs/>
          <w:sz w:val="28"/>
          <w:szCs w:val="28"/>
        </w:rPr>
      </w:pPr>
    </w:p>
    <w:p w:rsidR="00504481" w:rsidRDefault="00504481" w:rsidP="00504481">
      <w:pPr>
        <w:tabs>
          <w:tab w:val="left" w:pos="1620"/>
        </w:tabs>
        <w:rPr>
          <w:rFonts w:ascii="Calibri" w:hAnsi="Calibri" w:cs="Arial"/>
          <w:bCs/>
          <w:sz w:val="28"/>
          <w:szCs w:val="28"/>
        </w:rPr>
      </w:pPr>
    </w:p>
    <w:p w:rsidR="00504481" w:rsidRDefault="00504481" w:rsidP="00504481">
      <w:pPr>
        <w:tabs>
          <w:tab w:val="left" w:pos="1620"/>
        </w:tabs>
        <w:rPr>
          <w:rFonts w:ascii="Calibri" w:hAnsi="Calibri" w:cs="Arial"/>
          <w:color w:val="FF0000"/>
          <w:sz w:val="28"/>
          <w:szCs w:val="28"/>
        </w:rPr>
      </w:pPr>
    </w:p>
    <w:p w:rsidR="00504481" w:rsidRDefault="00504481" w:rsidP="00504481">
      <w:pPr>
        <w:tabs>
          <w:tab w:val="left" w:pos="1620"/>
        </w:tabs>
        <w:rPr>
          <w:rFonts w:ascii="Calibri" w:hAnsi="Calibri" w:cs="Arial"/>
          <w:color w:val="FF0000"/>
          <w:sz w:val="28"/>
          <w:szCs w:val="28"/>
        </w:rPr>
      </w:pPr>
    </w:p>
    <w:p w:rsidR="00504481" w:rsidRPr="005C13B2" w:rsidRDefault="00504481" w:rsidP="00504481">
      <w:pPr>
        <w:overflowPunct/>
        <w:rPr>
          <w:rFonts w:asciiTheme="minorHAnsi" w:hAnsiTheme="minorHAnsi" w:cs="Calibri,Bold"/>
          <w:b/>
          <w:bCs/>
          <w:sz w:val="28"/>
          <w:szCs w:val="28"/>
        </w:rPr>
      </w:pPr>
      <w:r w:rsidRPr="00E52F20">
        <w:rPr>
          <w:rFonts w:ascii="Calibri" w:hAnsi="Calibri" w:cs="Arial"/>
          <w:sz w:val="28"/>
          <w:szCs w:val="28"/>
        </w:rPr>
        <w:t xml:space="preserve">INVESTOR </w:t>
      </w:r>
      <w:r w:rsidRPr="00E52F20">
        <w:rPr>
          <w:rFonts w:ascii="Calibri" w:hAnsi="Calibri" w:cs="Arial"/>
          <w:sz w:val="28"/>
          <w:szCs w:val="28"/>
        </w:rPr>
        <w:tab/>
      </w:r>
      <w:r w:rsidRPr="00E52F20">
        <w:rPr>
          <w:rFonts w:ascii="Calibri" w:hAnsi="Calibri" w:cs="Arial"/>
          <w:sz w:val="28"/>
          <w:szCs w:val="28"/>
        </w:rPr>
        <w:tab/>
        <w:t xml:space="preserve">:     </w:t>
      </w:r>
      <w:r w:rsidRPr="00E52F20">
        <w:rPr>
          <w:rFonts w:ascii="Calibri" w:hAnsi="Calibri" w:cs="Arial"/>
          <w:sz w:val="28"/>
          <w:szCs w:val="28"/>
        </w:rPr>
        <w:tab/>
      </w:r>
      <w:r w:rsidRPr="005C13B2">
        <w:rPr>
          <w:rFonts w:asciiTheme="minorHAnsi" w:hAnsiTheme="minorHAnsi" w:cs="Calibri,Bold"/>
          <w:b/>
          <w:bCs/>
          <w:sz w:val="28"/>
          <w:szCs w:val="28"/>
        </w:rPr>
        <w:t>Město Rychnov nad Kněžnou</w:t>
      </w:r>
    </w:p>
    <w:p w:rsidR="00504481" w:rsidRPr="005C13B2" w:rsidRDefault="00504481" w:rsidP="00504481">
      <w:pPr>
        <w:overflowPunct/>
        <w:rPr>
          <w:rFonts w:asciiTheme="minorHAnsi" w:hAnsiTheme="minorHAnsi" w:cs="Arial"/>
          <w:sz w:val="28"/>
          <w:szCs w:val="28"/>
        </w:rPr>
      </w:pPr>
      <w:r w:rsidRPr="005C13B2">
        <w:rPr>
          <w:rFonts w:asciiTheme="minorHAnsi" w:hAnsiTheme="minorHAnsi" w:cs="Calibri"/>
          <w:sz w:val="28"/>
          <w:szCs w:val="28"/>
        </w:rPr>
        <w:tab/>
      </w:r>
      <w:r>
        <w:rPr>
          <w:rFonts w:asciiTheme="minorHAnsi" w:hAnsiTheme="minorHAnsi" w:cs="Calibri"/>
          <w:sz w:val="28"/>
          <w:szCs w:val="28"/>
        </w:rPr>
        <w:tab/>
      </w:r>
      <w:r>
        <w:rPr>
          <w:rFonts w:asciiTheme="minorHAnsi" w:hAnsiTheme="minorHAnsi" w:cs="Calibri"/>
          <w:sz w:val="28"/>
          <w:szCs w:val="28"/>
        </w:rPr>
        <w:tab/>
      </w:r>
      <w:r>
        <w:rPr>
          <w:rFonts w:asciiTheme="minorHAnsi" w:hAnsiTheme="minorHAnsi" w:cs="Calibri"/>
          <w:sz w:val="28"/>
          <w:szCs w:val="28"/>
        </w:rPr>
        <w:tab/>
      </w:r>
      <w:r w:rsidRPr="005C13B2">
        <w:rPr>
          <w:rFonts w:asciiTheme="minorHAnsi" w:hAnsiTheme="minorHAnsi" w:cs="Arial"/>
          <w:sz w:val="28"/>
          <w:szCs w:val="28"/>
        </w:rPr>
        <w:t>Úřad města Rychnov nad Kněžnou</w:t>
      </w:r>
    </w:p>
    <w:p w:rsidR="00504481" w:rsidRPr="005C13B2" w:rsidRDefault="00504481" w:rsidP="00504481">
      <w:pPr>
        <w:overflowPunct/>
        <w:rPr>
          <w:rFonts w:asciiTheme="minorHAnsi" w:hAnsiTheme="minorHAnsi" w:cs="Arial"/>
          <w:sz w:val="28"/>
          <w:szCs w:val="28"/>
        </w:rPr>
      </w:pPr>
      <w:r w:rsidRPr="005C13B2">
        <w:rPr>
          <w:rFonts w:asciiTheme="minorHAnsi" w:hAnsiTheme="minorHAnsi" w:cs="Arial"/>
          <w:sz w:val="28"/>
          <w:szCs w:val="28"/>
        </w:rPr>
        <w:tab/>
      </w:r>
      <w:r w:rsidRPr="005C13B2">
        <w:rPr>
          <w:rFonts w:asciiTheme="minorHAnsi" w:hAnsiTheme="minorHAnsi" w:cs="Arial"/>
          <w:sz w:val="28"/>
          <w:szCs w:val="28"/>
        </w:rPr>
        <w:tab/>
      </w:r>
      <w:r w:rsidRPr="005C13B2">
        <w:rPr>
          <w:rFonts w:asciiTheme="minorHAnsi" w:hAnsiTheme="minorHAnsi" w:cs="Arial"/>
          <w:sz w:val="28"/>
          <w:szCs w:val="28"/>
        </w:rPr>
        <w:tab/>
      </w:r>
      <w:r w:rsidRPr="005C13B2">
        <w:rPr>
          <w:rFonts w:asciiTheme="minorHAnsi" w:hAnsiTheme="minorHAnsi" w:cs="Arial"/>
          <w:sz w:val="28"/>
          <w:szCs w:val="28"/>
        </w:rPr>
        <w:tab/>
        <w:t>Havlíčkova 136</w:t>
      </w:r>
    </w:p>
    <w:p w:rsidR="00504481" w:rsidRPr="005C13B2" w:rsidRDefault="00504481" w:rsidP="00504481">
      <w:pPr>
        <w:overflowPunct/>
        <w:rPr>
          <w:rFonts w:asciiTheme="minorHAnsi" w:hAnsiTheme="minorHAnsi" w:cs="Arial"/>
          <w:sz w:val="28"/>
          <w:szCs w:val="28"/>
        </w:rPr>
      </w:pPr>
      <w:r w:rsidRPr="005C13B2">
        <w:rPr>
          <w:rFonts w:asciiTheme="minorHAnsi" w:hAnsiTheme="minorHAnsi" w:cs="Arial"/>
          <w:sz w:val="28"/>
          <w:szCs w:val="28"/>
        </w:rPr>
        <w:tab/>
      </w:r>
      <w:r w:rsidRPr="005C13B2">
        <w:rPr>
          <w:rFonts w:asciiTheme="minorHAnsi" w:hAnsiTheme="minorHAnsi" w:cs="Arial"/>
          <w:sz w:val="28"/>
          <w:szCs w:val="28"/>
        </w:rPr>
        <w:tab/>
      </w:r>
      <w:r w:rsidRPr="005C13B2">
        <w:rPr>
          <w:rFonts w:asciiTheme="minorHAnsi" w:hAnsiTheme="minorHAnsi" w:cs="Arial"/>
          <w:sz w:val="28"/>
          <w:szCs w:val="28"/>
        </w:rPr>
        <w:tab/>
      </w:r>
      <w:r w:rsidRPr="005C13B2">
        <w:rPr>
          <w:rFonts w:asciiTheme="minorHAnsi" w:hAnsiTheme="minorHAnsi" w:cs="Arial"/>
          <w:sz w:val="28"/>
          <w:szCs w:val="28"/>
        </w:rPr>
        <w:tab/>
        <w:t>516 01 Rychnov nad Kněžnou</w:t>
      </w:r>
    </w:p>
    <w:p w:rsidR="00504481" w:rsidRPr="005C13B2" w:rsidRDefault="00504481" w:rsidP="00504481">
      <w:pPr>
        <w:tabs>
          <w:tab w:val="left" w:pos="1620"/>
        </w:tabs>
        <w:rPr>
          <w:rFonts w:ascii="Calibri" w:hAnsi="Calibri"/>
          <w:color w:val="FF0000"/>
          <w:sz w:val="28"/>
          <w:szCs w:val="28"/>
        </w:rPr>
      </w:pPr>
      <w:r w:rsidRPr="005C13B2">
        <w:rPr>
          <w:rFonts w:ascii="Calibri" w:hAnsi="Calibri"/>
          <w:color w:val="FF0000"/>
          <w:sz w:val="28"/>
          <w:szCs w:val="28"/>
        </w:rPr>
        <w:tab/>
      </w:r>
      <w:r w:rsidRPr="005C13B2">
        <w:rPr>
          <w:rFonts w:ascii="Calibri" w:hAnsi="Calibri"/>
          <w:color w:val="FF0000"/>
          <w:sz w:val="28"/>
          <w:szCs w:val="28"/>
        </w:rPr>
        <w:tab/>
      </w:r>
      <w:r w:rsidRPr="005C13B2">
        <w:rPr>
          <w:rFonts w:ascii="Calibri" w:hAnsi="Calibri"/>
          <w:color w:val="FF0000"/>
          <w:sz w:val="28"/>
          <w:szCs w:val="28"/>
        </w:rPr>
        <w:tab/>
      </w:r>
    </w:p>
    <w:p w:rsidR="00504481" w:rsidRPr="00791375" w:rsidRDefault="00504481" w:rsidP="00504481">
      <w:pPr>
        <w:spacing w:before="240" w:line="240" w:lineRule="atLeast"/>
        <w:rPr>
          <w:rFonts w:ascii="Calibri" w:hAnsi="Calibri" w:cs="Arial"/>
          <w:sz w:val="28"/>
          <w:szCs w:val="28"/>
        </w:rPr>
      </w:pPr>
      <w:r w:rsidRPr="00791375">
        <w:rPr>
          <w:rFonts w:ascii="Calibri" w:hAnsi="Calibri" w:cs="Arial"/>
          <w:sz w:val="28"/>
          <w:szCs w:val="28"/>
        </w:rPr>
        <w:t xml:space="preserve">PROJEKTANT </w:t>
      </w:r>
      <w:r w:rsidRPr="00791375">
        <w:rPr>
          <w:rFonts w:ascii="Calibri" w:hAnsi="Calibri" w:cs="Arial"/>
          <w:sz w:val="28"/>
          <w:szCs w:val="28"/>
        </w:rPr>
        <w:tab/>
        <w:t xml:space="preserve">:          </w:t>
      </w:r>
      <w:r>
        <w:rPr>
          <w:rFonts w:ascii="Calibri" w:hAnsi="Calibri" w:cs="Arial"/>
          <w:noProof/>
          <w:sz w:val="28"/>
          <w:szCs w:val="28"/>
          <w:lang w:val="cs-CZ" w:eastAsia="cs-CZ"/>
        </w:rPr>
        <w:drawing>
          <wp:inline distT="0" distB="0" distL="0" distR="0" wp14:anchorId="40FC2354" wp14:editId="23E435AB">
            <wp:extent cx="1288415" cy="457200"/>
            <wp:effectExtent l="0" t="0" r="698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88415" cy="457200"/>
                    </a:xfrm>
                    <a:prstGeom prst="rect">
                      <a:avLst/>
                    </a:prstGeom>
                    <a:noFill/>
                    <a:ln>
                      <a:noFill/>
                    </a:ln>
                  </pic:spPr>
                </pic:pic>
              </a:graphicData>
            </a:graphic>
          </wp:inline>
        </w:drawing>
      </w:r>
    </w:p>
    <w:p w:rsidR="00504481" w:rsidRPr="00791375" w:rsidRDefault="00504481" w:rsidP="00504481">
      <w:pPr>
        <w:tabs>
          <w:tab w:val="left" w:pos="2835"/>
        </w:tabs>
        <w:spacing w:line="240" w:lineRule="atLeast"/>
        <w:rPr>
          <w:rFonts w:ascii="Calibri" w:hAnsi="Calibri" w:cs="Arial"/>
          <w:b/>
          <w:sz w:val="28"/>
          <w:szCs w:val="28"/>
        </w:rPr>
      </w:pPr>
      <w:r w:rsidRPr="00791375">
        <w:rPr>
          <w:rFonts w:ascii="Calibri" w:hAnsi="Calibri" w:cs="Arial"/>
          <w:b/>
          <w:sz w:val="28"/>
          <w:szCs w:val="28"/>
        </w:rPr>
        <w:t xml:space="preserve">           </w:t>
      </w:r>
      <w:r>
        <w:rPr>
          <w:rFonts w:ascii="Calibri" w:hAnsi="Calibri" w:cs="Arial"/>
          <w:b/>
          <w:sz w:val="28"/>
          <w:szCs w:val="28"/>
        </w:rPr>
        <w:t xml:space="preserve">                              </w:t>
      </w:r>
      <w:r>
        <w:rPr>
          <w:rFonts w:ascii="Calibri" w:hAnsi="Calibri" w:cs="Arial"/>
          <w:b/>
          <w:sz w:val="28"/>
          <w:szCs w:val="28"/>
        </w:rPr>
        <w:tab/>
      </w:r>
      <w:r w:rsidRPr="00791375">
        <w:rPr>
          <w:rFonts w:ascii="Calibri" w:hAnsi="Calibri" w:cs="Arial"/>
          <w:b/>
          <w:sz w:val="28"/>
          <w:szCs w:val="28"/>
        </w:rPr>
        <w:t>B K N spol. s.r.o</w:t>
      </w:r>
    </w:p>
    <w:p w:rsidR="00504481" w:rsidRPr="00791375" w:rsidRDefault="00504481" w:rsidP="00504481">
      <w:pPr>
        <w:tabs>
          <w:tab w:val="left" w:pos="2835"/>
        </w:tabs>
        <w:ind w:left="2112" w:firstLine="720"/>
        <w:rPr>
          <w:rFonts w:ascii="Calibri" w:hAnsi="Calibri" w:cs="Arial"/>
          <w:sz w:val="28"/>
          <w:szCs w:val="28"/>
        </w:rPr>
      </w:pPr>
      <w:r w:rsidRPr="00791375">
        <w:rPr>
          <w:rFonts w:ascii="Calibri" w:hAnsi="Calibri" w:cs="Arial"/>
          <w:sz w:val="28"/>
          <w:szCs w:val="28"/>
        </w:rPr>
        <w:t>Vladislavova  29/I,</w:t>
      </w:r>
    </w:p>
    <w:p w:rsidR="00504481" w:rsidRPr="00791375" w:rsidRDefault="00504481" w:rsidP="00504481">
      <w:pPr>
        <w:tabs>
          <w:tab w:val="left" w:pos="2835"/>
        </w:tabs>
        <w:ind w:left="2112" w:firstLine="720"/>
        <w:rPr>
          <w:rFonts w:ascii="Calibri" w:hAnsi="Calibri" w:cs="Arial"/>
          <w:sz w:val="28"/>
          <w:szCs w:val="28"/>
        </w:rPr>
      </w:pPr>
      <w:r w:rsidRPr="00791375">
        <w:rPr>
          <w:rFonts w:ascii="Calibri" w:hAnsi="Calibri" w:cs="Arial"/>
          <w:sz w:val="28"/>
          <w:szCs w:val="28"/>
        </w:rPr>
        <w:t>566 01 Vysoké Mýto</w:t>
      </w:r>
    </w:p>
    <w:p w:rsidR="00504481" w:rsidRDefault="00504481" w:rsidP="00504481">
      <w:pPr>
        <w:tabs>
          <w:tab w:val="left" w:pos="2127"/>
        </w:tabs>
        <w:spacing w:before="240"/>
        <w:rPr>
          <w:rFonts w:ascii="Calibri" w:hAnsi="Calibri" w:cs="Arial"/>
          <w:bCs/>
          <w:sz w:val="28"/>
          <w:szCs w:val="28"/>
        </w:rPr>
      </w:pPr>
      <w:r>
        <w:rPr>
          <w:rFonts w:ascii="Calibri" w:hAnsi="Calibri" w:cs="Arial"/>
          <w:bCs/>
          <w:sz w:val="28"/>
          <w:szCs w:val="28"/>
        </w:rPr>
        <w:t>ZAKÁZK.ČÍSLO</w:t>
      </w:r>
      <w:r>
        <w:rPr>
          <w:rFonts w:ascii="Calibri" w:hAnsi="Calibri" w:cs="Arial"/>
          <w:bCs/>
          <w:sz w:val="28"/>
          <w:szCs w:val="28"/>
        </w:rPr>
        <w:tab/>
      </w:r>
      <w:r w:rsidRPr="00791375">
        <w:rPr>
          <w:rFonts w:ascii="Calibri" w:hAnsi="Calibri" w:cs="Arial"/>
          <w:bCs/>
          <w:sz w:val="28"/>
          <w:szCs w:val="28"/>
        </w:rPr>
        <w:t xml:space="preserve">:  </w:t>
      </w:r>
      <w:r>
        <w:rPr>
          <w:rFonts w:ascii="Calibri" w:hAnsi="Calibri" w:cs="Arial"/>
          <w:bCs/>
          <w:sz w:val="28"/>
          <w:szCs w:val="28"/>
        </w:rPr>
        <w:t xml:space="preserve"> </w:t>
      </w:r>
      <w:r>
        <w:rPr>
          <w:rFonts w:ascii="Calibri" w:hAnsi="Calibri" w:cs="Arial"/>
          <w:bCs/>
          <w:sz w:val="28"/>
          <w:szCs w:val="28"/>
        </w:rPr>
        <w:tab/>
        <w:t>5169 / 16</w:t>
      </w:r>
    </w:p>
    <w:p w:rsidR="00504481" w:rsidRPr="00791375" w:rsidRDefault="00504481" w:rsidP="00504481">
      <w:pPr>
        <w:spacing w:before="240"/>
        <w:rPr>
          <w:rFonts w:ascii="Calibri" w:hAnsi="Calibri" w:cs="Arial"/>
          <w:bCs/>
          <w:sz w:val="28"/>
          <w:szCs w:val="28"/>
        </w:rPr>
      </w:pPr>
      <w:r w:rsidRPr="00791375">
        <w:rPr>
          <w:rFonts w:ascii="Calibri" w:hAnsi="Calibri" w:cs="Arial"/>
          <w:bCs/>
          <w:sz w:val="28"/>
          <w:szCs w:val="28"/>
        </w:rPr>
        <w:t xml:space="preserve">  </w:t>
      </w:r>
    </w:p>
    <w:p w:rsidR="00504481" w:rsidRPr="00A126D5" w:rsidRDefault="00504481" w:rsidP="00504481">
      <w:pPr>
        <w:spacing w:before="240"/>
        <w:rPr>
          <w:rFonts w:ascii="Calibri" w:hAnsi="Calibri" w:cs="Arial"/>
          <w:bCs/>
          <w:sz w:val="28"/>
          <w:szCs w:val="28"/>
        </w:rPr>
      </w:pPr>
      <w:r w:rsidRPr="00A126D5">
        <w:rPr>
          <w:rFonts w:ascii="Calibri" w:hAnsi="Calibri" w:cs="Arial"/>
          <w:bCs/>
          <w:sz w:val="28"/>
          <w:szCs w:val="28"/>
        </w:rPr>
        <w:t>DATUM</w:t>
      </w:r>
      <w:r w:rsidRPr="00A126D5">
        <w:rPr>
          <w:rFonts w:ascii="Calibri" w:hAnsi="Calibri" w:cs="Arial"/>
          <w:bCs/>
          <w:sz w:val="28"/>
          <w:szCs w:val="28"/>
        </w:rPr>
        <w:tab/>
      </w:r>
      <w:r w:rsidRPr="00A126D5">
        <w:rPr>
          <w:rFonts w:ascii="Calibri" w:hAnsi="Calibri" w:cs="Arial"/>
          <w:bCs/>
          <w:sz w:val="28"/>
          <w:szCs w:val="28"/>
        </w:rPr>
        <w:tab/>
        <w:t>:</w:t>
      </w:r>
      <w:r w:rsidRPr="00A126D5">
        <w:rPr>
          <w:rFonts w:ascii="Calibri" w:hAnsi="Calibri" w:cs="Arial"/>
          <w:bCs/>
          <w:sz w:val="28"/>
          <w:szCs w:val="28"/>
        </w:rPr>
        <w:tab/>
      </w:r>
      <w:r w:rsidR="00A126D5" w:rsidRPr="00A126D5">
        <w:rPr>
          <w:rFonts w:ascii="Calibri" w:hAnsi="Calibri" w:cs="Arial"/>
          <w:bCs/>
          <w:sz w:val="28"/>
          <w:szCs w:val="28"/>
        </w:rPr>
        <w:t>03/ 2018</w:t>
      </w:r>
      <w:r w:rsidRPr="00A126D5">
        <w:rPr>
          <w:rFonts w:ascii="Calibri" w:hAnsi="Calibri" w:cs="Arial"/>
          <w:bCs/>
          <w:sz w:val="28"/>
          <w:szCs w:val="28"/>
        </w:rPr>
        <w:t xml:space="preserve"> </w:t>
      </w:r>
    </w:p>
    <w:p w:rsidR="00504481" w:rsidRDefault="00504481" w:rsidP="00504481">
      <w:pPr>
        <w:pStyle w:val="Nadpisobsahu"/>
        <w:rPr>
          <w:lang w:eastAsia="ar-SA"/>
        </w:rPr>
      </w:pPr>
    </w:p>
    <w:p w:rsidR="00504481" w:rsidRPr="00753D53" w:rsidRDefault="00504481" w:rsidP="00504481">
      <w:pPr>
        <w:overflowPunct/>
        <w:spacing w:after="120"/>
        <w:rPr>
          <w:rFonts w:asciiTheme="minorHAnsi" w:eastAsiaTheme="minorHAnsi" w:hAnsiTheme="minorHAnsi" w:cs="Arial"/>
          <w:sz w:val="22"/>
          <w:szCs w:val="22"/>
        </w:rPr>
      </w:pPr>
      <w:r w:rsidRPr="00753D53">
        <w:rPr>
          <w:rFonts w:asciiTheme="minorHAnsi" w:eastAsiaTheme="minorHAnsi" w:hAnsiTheme="minorHAnsi" w:cs="Arial"/>
          <w:sz w:val="22"/>
          <w:szCs w:val="22"/>
        </w:rPr>
        <w:t xml:space="preserve">1. </w:t>
      </w:r>
      <w:r w:rsidRPr="00753D53">
        <w:rPr>
          <w:rFonts w:asciiTheme="minorHAnsi" w:eastAsiaTheme="minorHAnsi" w:hAnsiTheme="minorHAnsi" w:cs="Arial"/>
          <w:sz w:val="22"/>
          <w:szCs w:val="22"/>
        </w:rPr>
        <w:tab/>
        <w:t>IDENTIFIKAČNÍ ÚDAJE OBJEKTU</w:t>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b/>
          <w:sz w:val="22"/>
          <w:szCs w:val="22"/>
        </w:rPr>
        <w:t>3</w:t>
      </w:r>
    </w:p>
    <w:p w:rsidR="00504481" w:rsidRPr="00753D53" w:rsidRDefault="00504481" w:rsidP="00504481">
      <w:pPr>
        <w:overflowPunct/>
        <w:spacing w:after="120"/>
        <w:rPr>
          <w:rFonts w:asciiTheme="minorHAnsi" w:eastAsiaTheme="minorHAnsi" w:hAnsiTheme="minorHAnsi" w:cs="Arial"/>
          <w:sz w:val="22"/>
          <w:szCs w:val="22"/>
        </w:rPr>
      </w:pPr>
      <w:r w:rsidRPr="00753D53">
        <w:rPr>
          <w:rFonts w:asciiTheme="minorHAnsi" w:eastAsiaTheme="minorHAnsi" w:hAnsiTheme="minorHAnsi" w:cs="Arial"/>
          <w:sz w:val="22"/>
          <w:szCs w:val="22"/>
        </w:rPr>
        <w:t xml:space="preserve">2. </w:t>
      </w:r>
      <w:r w:rsidRPr="00753D53">
        <w:rPr>
          <w:rFonts w:asciiTheme="minorHAnsi" w:eastAsiaTheme="minorHAnsi" w:hAnsiTheme="minorHAnsi" w:cs="Arial"/>
          <w:sz w:val="22"/>
          <w:szCs w:val="22"/>
        </w:rPr>
        <w:tab/>
        <w:t xml:space="preserve">STRUČNÝ TECHNICKÝ POPIS SE ZDŮVODNĚNÍM NAVRŽENÉHO ŘEŠENÍ </w:t>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b/>
          <w:sz w:val="22"/>
          <w:szCs w:val="22"/>
        </w:rPr>
        <w:t>3</w:t>
      </w:r>
    </w:p>
    <w:p w:rsidR="00504481" w:rsidRPr="00753D53" w:rsidRDefault="00504481" w:rsidP="00504481">
      <w:pPr>
        <w:overflowPunct/>
        <w:rPr>
          <w:rFonts w:asciiTheme="minorHAnsi" w:eastAsiaTheme="minorHAnsi" w:hAnsiTheme="minorHAnsi" w:cs="Arial"/>
          <w:sz w:val="22"/>
          <w:szCs w:val="22"/>
        </w:rPr>
      </w:pPr>
      <w:r w:rsidRPr="00753D53">
        <w:rPr>
          <w:rFonts w:asciiTheme="minorHAnsi" w:eastAsiaTheme="minorHAnsi" w:hAnsiTheme="minorHAnsi" w:cs="Arial"/>
          <w:sz w:val="22"/>
          <w:szCs w:val="22"/>
        </w:rPr>
        <w:t>3.</w:t>
      </w:r>
      <w:r w:rsidRPr="00753D53">
        <w:rPr>
          <w:rFonts w:asciiTheme="minorHAnsi" w:eastAsiaTheme="minorHAnsi" w:hAnsiTheme="minorHAnsi" w:cs="Arial"/>
          <w:sz w:val="22"/>
          <w:szCs w:val="22"/>
        </w:rPr>
        <w:tab/>
        <w:t xml:space="preserve">VYHODNOCENÍ PRŮZKUMŮ A PODKLADŮ, VČETNĚ JEJICH UŽITÍ V DOKUMENTACI </w:t>
      </w:r>
      <w:r w:rsidRPr="00753D53">
        <w:rPr>
          <w:rFonts w:asciiTheme="minorHAnsi" w:eastAsiaTheme="minorHAnsi" w:hAnsiTheme="minorHAnsi" w:cs="Arial"/>
          <w:sz w:val="22"/>
          <w:szCs w:val="22"/>
        </w:rPr>
        <w:tab/>
      </w:r>
      <w:r>
        <w:rPr>
          <w:rFonts w:asciiTheme="minorHAnsi" w:eastAsiaTheme="minorHAnsi" w:hAnsiTheme="minorHAnsi" w:cs="Arial"/>
          <w:b/>
          <w:sz w:val="22"/>
          <w:szCs w:val="22"/>
        </w:rPr>
        <w:t>3</w:t>
      </w:r>
    </w:p>
    <w:p w:rsidR="00504481" w:rsidRPr="00753D53" w:rsidRDefault="00504481" w:rsidP="00504481">
      <w:pPr>
        <w:overflowPunct/>
        <w:ind w:firstLine="708"/>
        <w:rPr>
          <w:rFonts w:asciiTheme="minorHAnsi" w:eastAsiaTheme="minorHAnsi" w:hAnsiTheme="minorHAnsi" w:cs="Arial"/>
          <w:sz w:val="22"/>
          <w:szCs w:val="22"/>
        </w:rPr>
      </w:pPr>
      <w:r w:rsidRPr="00753D53">
        <w:rPr>
          <w:rFonts w:asciiTheme="minorHAnsi" w:eastAsiaTheme="minorHAnsi" w:hAnsiTheme="minorHAnsi" w:cs="Arial"/>
          <w:sz w:val="22"/>
          <w:szCs w:val="22"/>
        </w:rPr>
        <w:t xml:space="preserve">(DOPRAVNÍ ÚDAJE, GEOTECHNICKÝ PRŮZKUM ATD.) </w:t>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p>
    <w:p w:rsidR="00504481" w:rsidRPr="00753D53" w:rsidRDefault="00504481" w:rsidP="00504481">
      <w:pPr>
        <w:overflowPunct/>
        <w:spacing w:before="120" w:after="120"/>
        <w:rPr>
          <w:rFonts w:asciiTheme="minorHAnsi" w:eastAsiaTheme="minorHAnsi" w:hAnsiTheme="minorHAnsi" w:cs="Arial"/>
          <w:sz w:val="22"/>
          <w:szCs w:val="22"/>
        </w:rPr>
      </w:pPr>
      <w:r w:rsidRPr="00753D53">
        <w:rPr>
          <w:rFonts w:asciiTheme="minorHAnsi" w:eastAsiaTheme="minorHAnsi" w:hAnsiTheme="minorHAnsi" w:cs="Arial"/>
          <w:sz w:val="22"/>
          <w:szCs w:val="22"/>
        </w:rPr>
        <w:t xml:space="preserve">4. </w:t>
      </w:r>
      <w:r w:rsidRPr="00753D53">
        <w:rPr>
          <w:rFonts w:asciiTheme="minorHAnsi" w:eastAsiaTheme="minorHAnsi" w:hAnsiTheme="minorHAnsi" w:cs="Arial"/>
          <w:sz w:val="22"/>
          <w:szCs w:val="22"/>
        </w:rPr>
        <w:tab/>
        <w:t xml:space="preserve">VZTAHY POZEMNÍ KOMUNIKACE K OSTATNÍM OBJEKTŮM STAVBY </w:t>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Pr>
          <w:rFonts w:asciiTheme="minorHAnsi" w:eastAsiaTheme="minorHAnsi" w:hAnsiTheme="minorHAnsi" w:cs="Arial"/>
          <w:b/>
          <w:sz w:val="22"/>
          <w:szCs w:val="22"/>
        </w:rPr>
        <w:t>4</w:t>
      </w:r>
    </w:p>
    <w:p w:rsidR="00504481" w:rsidRPr="00753D53" w:rsidRDefault="00504481" w:rsidP="00504481">
      <w:pPr>
        <w:overflowPunct/>
        <w:spacing w:after="120"/>
        <w:rPr>
          <w:rFonts w:asciiTheme="minorHAnsi" w:eastAsiaTheme="minorHAnsi" w:hAnsiTheme="minorHAnsi" w:cs="Arial"/>
          <w:b/>
          <w:sz w:val="22"/>
          <w:szCs w:val="22"/>
        </w:rPr>
      </w:pPr>
      <w:r w:rsidRPr="00753D53">
        <w:rPr>
          <w:rFonts w:asciiTheme="minorHAnsi" w:eastAsiaTheme="minorHAnsi" w:hAnsiTheme="minorHAnsi" w:cs="Arial"/>
          <w:sz w:val="22"/>
          <w:szCs w:val="22"/>
        </w:rPr>
        <w:t xml:space="preserve">5. </w:t>
      </w:r>
      <w:r w:rsidRPr="00753D53">
        <w:rPr>
          <w:rFonts w:asciiTheme="minorHAnsi" w:eastAsiaTheme="minorHAnsi" w:hAnsiTheme="minorHAnsi" w:cs="Arial"/>
          <w:sz w:val="22"/>
          <w:szCs w:val="22"/>
        </w:rPr>
        <w:tab/>
        <w:t>NÁVRH ZPEVNĚNÝCH PLOCH, VČETNĚ PŘÍPADNÝCH VÝPOČTŮ</w:t>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Pr>
          <w:rFonts w:asciiTheme="minorHAnsi" w:eastAsiaTheme="minorHAnsi" w:hAnsiTheme="minorHAnsi" w:cs="Arial"/>
          <w:b/>
          <w:sz w:val="22"/>
          <w:szCs w:val="22"/>
        </w:rPr>
        <w:t>4</w:t>
      </w:r>
    </w:p>
    <w:p w:rsidR="00504481" w:rsidRPr="00753D53" w:rsidRDefault="00504481" w:rsidP="00504481">
      <w:pPr>
        <w:overflowPunct/>
        <w:rPr>
          <w:rFonts w:asciiTheme="minorHAnsi" w:eastAsiaTheme="minorHAnsi" w:hAnsiTheme="minorHAnsi" w:cs="Arial"/>
          <w:sz w:val="22"/>
          <w:szCs w:val="22"/>
        </w:rPr>
      </w:pPr>
      <w:r w:rsidRPr="00753D53">
        <w:rPr>
          <w:rFonts w:asciiTheme="minorHAnsi" w:eastAsiaTheme="minorHAnsi" w:hAnsiTheme="minorHAnsi" w:cs="Arial"/>
          <w:sz w:val="22"/>
          <w:szCs w:val="22"/>
        </w:rPr>
        <w:t xml:space="preserve">6. </w:t>
      </w:r>
      <w:r w:rsidRPr="00753D53">
        <w:rPr>
          <w:rFonts w:asciiTheme="minorHAnsi" w:eastAsiaTheme="minorHAnsi" w:hAnsiTheme="minorHAnsi" w:cs="Arial"/>
          <w:sz w:val="22"/>
          <w:szCs w:val="22"/>
        </w:rPr>
        <w:tab/>
        <w:t xml:space="preserve">REŽIM POVRCHOVÝCH A PODZEMNÍCH VOD, ZÁSADY ODVODNĚNÍ, </w:t>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Pr>
          <w:rFonts w:asciiTheme="minorHAnsi" w:eastAsiaTheme="minorHAnsi" w:hAnsiTheme="minorHAnsi" w:cs="Arial"/>
          <w:b/>
          <w:sz w:val="22"/>
          <w:szCs w:val="22"/>
        </w:rPr>
        <w:t>8</w:t>
      </w:r>
    </w:p>
    <w:p w:rsidR="00504481" w:rsidRPr="00753D53" w:rsidRDefault="00504481" w:rsidP="00504481">
      <w:pPr>
        <w:overflowPunct/>
        <w:ind w:firstLine="708"/>
        <w:rPr>
          <w:rFonts w:asciiTheme="minorHAnsi" w:eastAsiaTheme="minorHAnsi" w:hAnsiTheme="minorHAnsi" w:cs="Arial"/>
          <w:sz w:val="22"/>
          <w:szCs w:val="22"/>
        </w:rPr>
      </w:pPr>
      <w:r w:rsidRPr="00753D53">
        <w:rPr>
          <w:rFonts w:asciiTheme="minorHAnsi" w:eastAsiaTheme="minorHAnsi" w:hAnsiTheme="minorHAnsi" w:cs="Arial"/>
          <w:sz w:val="22"/>
          <w:szCs w:val="22"/>
        </w:rPr>
        <w:t xml:space="preserve">OCHRANA POZEMNÍ KOMUNIKACE </w:t>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p>
    <w:p w:rsidR="00504481" w:rsidRPr="00753D53" w:rsidRDefault="00504481" w:rsidP="00504481">
      <w:pPr>
        <w:overflowPunct/>
        <w:spacing w:before="120"/>
        <w:rPr>
          <w:rFonts w:asciiTheme="minorHAnsi" w:eastAsiaTheme="minorHAnsi" w:hAnsiTheme="minorHAnsi" w:cs="Arial"/>
          <w:sz w:val="22"/>
          <w:szCs w:val="22"/>
        </w:rPr>
      </w:pPr>
      <w:r w:rsidRPr="00753D53">
        <w:rPr>
          <w:rFonts w:asciiTheme="minorHAnsi" w:eastAsiaTheme="minorHAnsi" w:hAnsiTheme="minorHAnsi" w:cs="Arial"/>
          <w:sz w:val="22"/>
          <w:szCs w:val="22"/>
        </w:rPr>
        <w:t xml:space="preserve">7. </w:t>
      </w:r>
      <w:r w:rsidRPr="00753D53">
        <w:rPr>
          <w:rFonts w:asciiTheme="minorHAnsi" w:eastAsiaTheme="minorHAnsi" w:hAnsiTheme="minorHAnsi" w:cs="Arial"/>
          <w:sz w:val="22"/>
          <w:szCs w:val="22"/>
        </w:rPr>
        <w:tab/>
        <w:t xml:space="preserve">NÁVRH DOPRAVNÍCH ZNAČEK, DOPRAVNÍCH ZAŘÍZENÍ, SVĚTELNÝCH SIGNÁLŮ, </w:t>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Pr>
          <w:rFonts w:asciiTheme="minorHAnsi" w:eastAsiaTheme="minorHAnsi" w:hAnsiTheme="minorHAnsi" w:cs="Arial"/>
          <w:b/>
          <w:sz w:val="22"/>
          <w:szCs w:val="22"/>
        </w:rPr>
        <w:t>8</w:t>
      </w:r>
    </w:p>
    <w:p w:rsidR="00504481" w:rsidRPr="00753D53" w:rsidRDefault="00504481" w:rsidP="00504481">
      <w:pPr>
        <w:overflowPunct/>
        <w:ind w:firstLine="708"/>
        <w:rPr>
          <w:rFonts w:asciiTheme="minorHAnsi" w:eastAsiaTheme="minorHAnsi" w:hAnsiTheme="minorHAnsi" w:cs="Arial"/>
          <w:sz w:val="22"/>
          <w:szCs w:val="22"/>
        </w:rPr>
      </w:pPr>
      <w:r w:rsidRPr="00753D53">
        <w:rPr>
          <w:rFonts w:asciiTheme="minorHAnsi" w:eastAsiaTheme="minorHAnsi" w:hAnsiTheme="minorHAnsi" w:cs="Arial"/>
          <w:sz w:val="22"/>
          <w:szCs w:val="22"/>
        </w:rPr>
        <w:t xml:space="preserve">ZAŘÍZENÍ PRO PROVOZNÍ INFORMACE A DOPRAVNÍ TELEMATIKU </w:t>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p>
    <w:p w:rsidR="00504481" w:rsidRPr="00753D53" w:rsidRDefault="00504481" w:rsidP="00504481">
      <w:pPr>
        <w:overflowPunct/>
        <w:spacing w:before="120" w:after="120"/>
        <w:rPr>
          <w:rFonts w:asciiTheme="minorHAnsi" w:eastAsiaTheme="minorHAnsi" w:hAnsiTheme="minorHAnsi" w:cs="Arial"/>
          <w:sz w:val="22"/>
          <w:szCs w:val="22"/>
        </w:rPr>
      </w:pPr>
      <w:r w:rsidRPr="00753D53">
        <w:rPr>
          <w:rFonts w:asciiTheme="minorHAnsi" w:eastAsiaTheme="minorHAnsi" w:hAnsiTheme="minorHAnsi" w:cs="Arial"/>
          <w:sz w:val="22"/>
          <w:szCs w:val="22"/>
        </w:rPr>
        <w:t xml:space="preserve">8. </w:t>
      </w:r>
      <w:r w:rsidRPr="00753D53">
        <w:rPr>
          <w:rFonts w:asciiTheme="minorHAnsi" w:eastAsiaTheme="minorHAnsi" w:hAnsiTheme="minorHAnsi" w:cs="Arial"/>
          <w:sz w:val="22"/>
          <w:szCs w:val="22"/>
        </w:rPr>
        <w:tab/>
        <w:t>ZVLÁŠTNÍ PODMÍNKY A POŽADAVKY NA POSTUP VÝSTAVBY, PŘÍPADNĚ ÚDRŽBU</w:t>
      </w:r>
      <w:r w:rsidRPr="00753D53">
        <w:rPr>
          <w:rFonts w:asciiTheme="minorHAnsi" w:eastAsiaTheme="minorHAnsi" w:hAnsiTheme="minorHAnsi" w:cs="Arial"/>
          <w:sz w:val="22"/>
          <w:szCs w:val="22"/>
        </w:rPr>
        <w:tab/>
      </w:r>
      <w:r>
        <w:rPr>
          <w:rFonts w:asciiTheme="minorHAnsi" w:eastAsiaTheme="minorHAnsi" w:hAnsiTheme="minorHAnsi" w:cs="Arial"/>
          <w:b/>
          <w:sz w:val="22"/>
          <w:szCs w:val="22"/>
        </w:rPr>
        <w:t>16</w:t>
      </w:r>
    </w:p>
    <w:p w:rsidR="00504481" w:rsidRPr="00753D53" w:rsidRDefault="00504481" w:rsidP="00504481">
      <w:pPr>
        <w:overflowPunct/>
        <w:spacing w:after="120"/>
        <w:rPr>
          <w:rFonts w:asciiTheme="minorHAnsi" w:eastAsiaTheme="minorHAnsi" w:hAnsiTheme="minorHAnsi" w:cs="Arial"/>
          <w:sz w:val="22"/>
          <w:szCs w:val="22"/>
        </w:rPr>
      </w:pPr>
      <w:r w:rsidRPr="00753D53">
        <w:rPr>
          <w:rFonts w:asciiTheme="minorHAnsi" w:eastAsiaTheme="minorHAnsi" w:hAnsiTheme="minorHAnsi" w:cs="Arial"/>
          <w:sz w:val="22"/>
          <w:szCs w:val="22"/>
        </w:rPr>
        <w:t xml:space="preserve">9. </w:t>
      </w:r>
      <w:r w:rsidRPr="00753D53">
        <w:rPr>
          <w:rFonts w:asciiTheme="minorHAnsi" w:eastAsiaTheme="minorHAnsi" w:hAnsiTheme="minorHAnsi" w:cs="Arial"/>
          <w:sz w:val="22"/>
          <w:szCs w:val="22"/>
        </w:rPr>
        <w:tab/>
        <w:t xml:space="preserve">VAZBA NA PŘÍPADNÉ TECHNOLOGICKÉ VYBAVENÍ </w:t>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Pr>
          <w:rFonts w:asciiTheme="minorHAnsi" w:eastAsiaTheme="minorHAnsi" w:hAnsiTheme="minorHAnsi" w:cs="Arial"/>
          <w:b/>
          <w:sz w:val="22"/>
          <w:szCs w:val="22"/>
        </w:rPr>
        <w:t>9</w:t>
      </w:r>
    </w:p>
    <w:p w:rsidR="00504481" w:rsidRPr="00753D53" w:rsidRDefault="00504481" w:rsidP="00504481">
      <w:pPr>
        <w:overflowPunct/>
        <w:rPr>
          <w:rFonts w:asciiTheme="minorHAnsi" w:eastAsiaTheme="minorHAnsi" w:hAnsiTheme="minorHAnsi" w:cs="Arial"/>
          <w:sz w:val="22"/>
          <w:szCs w:val="22"/>
        </w:rPr>
      </w:pPr>
      <w:r w:rsidRPr="00753D53">
        <w:rPr>
          <w:rFonts w:asciiTheme="minorHAnsi" w:eastAsiaTheme="minorHAnsi" w:hAnsiTheme="minorHAnsi" w:cs="Arial"/>
          <w:sz w:val="22"/>
          <w:szCs w:val="22"/>
        </w:rPr>
        <w:t>10.</w:t>
      </w:r>
      <w:r w:rsidRPr="00753D53">
        <w:rPr>
          <w:rFonts w:asciiTheme="minorHAnsi" w:eastAsiaTheme="minorHAnsi" w:hAnsiTheme="minorHAnsi" w:cs="Arial"/>
          <w:sz w:val="22"/>
          <w:szCs w:val="22"/>
        </w:rPr>
        <w:tab/>
        <w:t xml:space="preserve">PŘEHLED PROVEDENÝCH VÝPOČTŮ </w:t>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Pr>
          <w:rFonts w:asciiTheme="minorHAnsi" w:eastAsiaTheme="minorHAnsi" w:hAnsiTheme="minorHAnsi" w:cs="Arial"/>
          <w:b/>
          <w:sz w:val="22"/>
          <w:szCs w:val="22"/>
        </w:rPr>
        <w:t>9</w:t>
      </w:r>
    </w:p>
    <w:p w:rsidR="00504481" w:rsidRPr="00753D53" w:rsidRDefault="00504481" w:rsidP="00504481">
      <w:pPr>
        <w:overflowPunct/>
        <w:ind w:firstLine="708"/>
        <w:rPr>
          <w:rFonts w:asciiTheme="minorHAnsi" w:eastAsiaTheme="minorHAnsi" w:hAnsiTheme="minorHAnsi" w:cs="Arial"/>
          <w:sz w:val="22"/>
          <w:szCs w:val="22"/>
        </w:rPr>
      </w:pPr>
      <w:r w:rsidRPr="00753D53">
        <w:rPr>
          <w:rFonts w:asciiTheme="minorHAnsi" w:eastAsiaTheme="minorHAnsi" w:hAnsiTheme="minorHAnsi" w:cs="Arial"/>
          <w:sz w:val="22"/>
          <w:szCs w:val="22"/>
        </w:rPr>
        <w:t xml:space="preserve">A KONSTATOVÁNÍ O STATICKÉM OVĚŘENÍ ROZHODUJÍCÍCH DIMENZÍ A PRŮŘEZŮ </w:t>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p>
    <w:p w:rsidR="00504481" w:rsidRPr="00753D53" w:rsidRDefault="00504481" w:rsidP="00504481">
      <w:pPr>
        <w:overflowPunct/>
        <w:spacing w:before="120"/>
        <w:rPr>
          <w:rFonts w:asciiTheme="minorHAnsi" w:eastAsiaTheme="minorHAnsi" w:hAnsiTheme="minorHAnsi" w:cs="Arial"/>
          <w:sz w:val="22"/>
          <w:szCs w:val="22"/>
        </w:rPr>
      </w:pPr>
      <w:r w:rsidRPr="00753D53">
        <w:rPr>
          <w:rFonts w:asciiTheme="minorHAnsi" w:eastAsiaTheme="minorHAnsi" w:hAnsiTheme="minorHAnsi" w:cs="Arial"/>
          <w:sz w:val="22"/>
          <w:szCs w:val="22"/>
        </w:rPr>
        <w:t xml:space="preserve">11. </w:t>
      </w:r>
      <w:r w:rsidRPr="00753D53">
        <w:rPr>
          <w:rFonts w:asciiTheme="minorHAnsi" w:eastAsiaTheme="minorHAnsi" w:hAnsiTheme="minorHAnsi" w:cs="Arial"/>
          <w:sz w:val="22"/>
          <w:szCs w:val="22"/>
        </w:rPr>
        <w:tab/>
        <w:t xml:space="preserve">ŘEŠENÍ PŘÍSTUPU A UŽÍVÁNÍ PŘÍSTUPNÝCH KOMUNIKACÍ A PLOCH SOUVISEJÍCÍCH </w:t>
      </w:r>
      <w:r w:rsidRPr="00753D53">
        <w:rPr>
          <w:rFonts w:asciiTheme="minorHAnsi" w:eastAsiaTheme="minorHAnsi" w:hAnsiTheme="minorHAnsi" w:cs="Arial"/>
          <w:sz w:val="22"/>
          <w:szCs w:val="22"/>
        </w:rPr>
        <w:tab/>
      </w:r>
      <w:r>
        <w:rPr>
          <w:rFonts w:asciiTheme="minorHAnsi" w:eastAsiaTheme="minorHAnsi" w:hAnsiTheme="minorHAnsi" w:cs="Arial"/>
          <w:b/>
          <w:sz w:val="22"/>
          <w:szCs w:val="22"/>
        </w:rPr>
        <w:t>9</w:t>
      </w:r>
    </w:p>
    <w:p w:rsidR="00504481" w:rsidRPr="00753D53" w:rsidRDefault="00504481" w:rsidP="00504481">
      <w:pPr>
        <w:overflowPunct/>
        <w:ind w:firstLine="708"/>
        <w:rPr>
          <w:rFonts w:asciiTheme="minorHAnsi" w:eastAsiaTheme="minorHAnsi" w:hAnsiTheme="minorHAnsi" w:cs="Arial"/>
          <w:sz w:val="22"/>
          <w:szCs w:val="22"/>
        </w:rPr>
      </w:pPr>
      <w:r w:rsidRPr="00753D53">
        <w:rPr>
          <w:rFonts w:asciiTheme="minorHAnsi" w:eastAsiaTheme="minorHAnsi" w:hAnsiTheme="minorHAnsi" w:cs="Arial"/>
          <w:sz w:val="22"/>
          <w:szCs w:val="22"/>
        </w:rPr>
        <w:t xml:space="preserve">SE STAVENIŠTĚM OSOBAMI S OMEZENOU SCHOPNOSTÍ POHYBU A ORIENTACE </w:t>
      </w:r>
      <w:r w:rsidRPr="00753D53">
        <w:rPr>
          <w:rFonts w:asciiTheme="minorHAnsi" w:eastAsiaTheme="minorHAnsi" w:hAnsiTheme="minorHAnsi" w:cs="Arial"/>
          <w:sz w:val="22"/>
          <w:szCs w:val="22"/>
        </w:rPr>
        <w:tab/>
      </w:r>
    </w:p>
    <w:p w:rsidR="00504481" w:rsidRPr="00753D53" w:rsidRDefault="00504481" w:rsidP="00504481">
      <w:pPr>
        <w:overflowPunct/>
        <w:rPr>
          <w:rFonts w:asciiTheme="minorHAnsi" w:eastAsiaTheme="minorHAnsi" w:hAnsiTheme="minorHAnsi" w:cs="Arial"/>
          <w:sz w:val="22"/>
          <w:szCs w:val="22"/>
        </w:rPr>
      </w:pPr>
    </w:p>
    <w:p w:rsidR="00D342B3" w:rsidRPr="00504481" w:rsidRDefault="00504481" w:rsidP="00504481">
      <w:pPr>
        <w:rPr>
          <w:rFonts w:asciiTheme="majorHAnsi" w:eastAsiaTheme="majorEastAsia" w:hAnsiTheme="majorHAnsi" w:cstheme="majorBidi"/>
          <w:color w:val="365F91" w:themeColor="accent1" w:themeShade="BF"/>
          <w:sz w:val="28"/>
          <w:szCs w:val="28"/>
          <w:lang w:val="cs-CZ" w:eastAsia="ar-SA"/>
        </w:rPr>
      </w:pPr>
      <w:r w:rsidRPr="00753D53">
        <w:rPr>
          <w:rFonts w:asciiTheme="minorHAnsi" w:eastAsiaTheme="minorHAnsi" w:hAnsiTheme="minorHAnsi" w:cs="Arial"/>
          <w:sz w:val="22"/>
          <w:szCs w:val="22"/>
        </w:rPr>
        <w:t xml:space="preserve">12. </w:t>
      </w:r>
      <w:r w:rsidRPr="00753D53">
        <w:rPr>
          <w:rFonts w:asciiTheme="minorHAnsi" w:eastAsiaTheme="minorHAnsi" w:hAnsiTheme="minorHAnsi" w:cs="Arial"/>
          <w:sz w:val="22"/>
          <w:szCs w:val="22"/>
        </w:rPr>
        <w:tab/>
        <w:t>ZÁVĚR</w:t>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r>
      <w:r w:rsidRPr="00753D53">
        <w:rPr>
          <w:rFonts w:asciiTheme="minorHAnsi" w:eastAsiaTheme="minorHAnsi" w:hAnsiTheme="minorHAnsi" w:cs="Arial"/>
          <w:sz w:val="22"/>
          <w:szCs w:val="22"/>
        </w:rPr>
        <w:tab/>
        <w:t xml:space="preserve">  </w:t>
      </w:r>
      <w:r w:rsidRPr="00753D53">
        <w:rPr>
          <w:rFonts w:asciiTheme="minorHAnsi" w:eastAsiaTheme="minorHAnsi" w:hAnsiTheme="minorHAnsi" w:cs="Arial"/>
          <w:sz w:val="22"/>
          <w:szCs w:val="22"/>
        </w:rPr>
        <w:tab/>
      </w:r>
      <w:r>
        <w:rPr>
          <w:rFonts w:asciiTheme="minorHAnsi" w:eastAsiaTheme="minorHAnsi" w:hAnsiTheme="minorHAnsi" w:cs="Arial"/>
          <w:b/>
          <w:sz w:val="22"/>
          <w:szCs w:val="22"/>
        </w:rPr>
        <w:t>10</w:t>
      </w:r>
      <w:r>
        <w:rPr>
          <w:lang w:eastAsia="ar-SA"/>
        </w:rPr>
        <w:br w:type="page"/>
      </w:r>
    </w:p>
    <w:p w:rsidR="00905CE3" w:rsidRPr="00E27538" w:rsidRDefault="00905CE3" w:rsidP="00905CE3">
      <w:pPr>
        <w:overflowPunct/>
        <w:autoSpaceDE/>
        <w:autoSpaceDN/>
        <w:adjustRightInd/>
        <w:textAlignment w:val="auto"/>
        <w:rPr>
          <w:rFonts w:asciiTheme="minorHAnsi" w:hAnsiTheme="minorHAnsi"/>
          <w:sz w:val="22"/>
          <w:szCs w:val="22"/>
        </w:rPr>
      </w:pPr>
      <w:r w:rsidRPr="00E27538">
        <w:rPr>
          <w:rFonts w:asciiTheme="minorHAnsi" w:hAnsiTheme="minorHAnsi" w:cs="Calibri"/>
          <w:b/>
          <w:bCs/>
          <w:sz w:val="22"/>
          <w:szCs w:val="22"/>
          <w:u w:val="single"/>
        </w:rPr>
        <w:lastRenderedPageBreak/>
        <w:t>1. IDENTIFIKAČNÍ ÚDAJE OBJEKTU</w:t>
      </w:r>
    </w:p>
    <w:p w:rsidR="00905CE3" w:rsidRPr="00E27538" w:rsidRDefault="00905CE3" w:rsidP="00905CE3">
      <w:pPr>
        <w:jc w:val="both"/>
        <w:rPr>
          <w:rFonts w:asciiTheme="minorHAnsi" w:hAnsiTheme="minorHAnsi" w:cs="Calibri"/>
          <w:b/>
          <w:bCs/>
          <w:sz w:val="22"/>
          <w:szCs w:val="22"/>
        </w:rPr>
      </w:pPr>
      <w:r w:rsidRPr="00E27538">
        <w:rPr>
          <w:rFonts w:asciiTheme="minorHAnsi" w:hAnsiTheme="minorHAnsi" w:cs="Calibri"/>
          <w:b/>
          <w:bCs/>
          <w:sz w:val="22"/>
          <w:szCs w:val="22"/>
        </w:rPr>
        <w:t xml:space="preserve">1.1 </w:t>
      </w:r>
      <w:r w:rsidR="001A1FB2" w:rsidRPr="00E27538">
        <w:rPr>
          <w:rFonts w:asciiTheme="minorHAnsi" w:hAnsiTheme="minorHAnsi" w:cs="Calibri"/>
          <w:b/>
          <w:bCs/>
          <w:sz w:val="22"/>
          <w:szCs w:val="22"/>
        </w:rPr>
        <w:tab/>
      </w:r>
      <w:r w:rsidRPr="00E27538">
        <w:rPr>
          <w:rFonts w:asciiTheme="minorHAnsi" w:hAnsiTheme="minorHAnsi" w:cs="Calibri"/>
          <w:b/>
          <w:bCs/>
          <w:sz w:val="22"/>
          <w:szCs w:val="22"/>
        </w:rPr>
        <w:t>ÚDAJE O STAVBĚ</w:t>
      </w:r>
    </w:p>
    <w:p w:rsidR="00905CE3" w:rsidRPr="00E27538" w:rsidRDefault="00905CE3" w:rsidP="00905CE3">
      <w:pPr>
        <w:tabs>
          <w:tab w:val="left" w:pos="2127"/>
        </w:tabs>
        <w:ind w:left="2130" w:hanging="2130"/>
        <w:jc w:val="both"/>
        <w:rPr>
          <w:rFonts w:asciiTheme="minorHAnsi" w:hAnsiTheme="minorHAnsi" w:cs="Calibri"/>
          <w:color w:val="FF0000"/>
          <w:sz w:val="22"/>
          <w:szCs w:val="22"/>
        </w:rPr>
      </w:pPr>
      <w:r w:rsidRPr="00E27538">
        <w:rPr>
          <w:rFonts w:asciiTheme="minorHAnsi" w:hAnsiTheme="minorHAnsi" w:cs="Calibri"/>
          <w:sz w:val="22"/>
          <w:szCs w:val="22"/>
        </w:rPr>
        <w:t>Název stavby</w:t>
      </w:r>
      <w:r w:rsidRPr="00E27538">
        <w:rPr>
          <w:rFonts w:asciiTheme="minorHAnsi" w:hAnsiTheme="minorHAnsi" w:cs="Calibri"/>
          <w:sz w:val="22"/>
          <w:szCs w:val="22"/>
        </w:rPr>
        <w:tab/>
        <w:t xml:space="preserve">: </w:t>
      </w:r>
      <w:r w:rsidRPr="00E27538">
        <w:rPr>
          <w:rFonts w:asciiTheme="minorHAnsi" w:hAnsiTheme="minorHAnsi" w:cs="Calibri"/>
          <w:sz w:val="22"/>
          <w:szCs w:val="22"/>
        </w:rPr>
        <w:tab/>
      </w:r>
      <w:r w:rsidRPr="00E27538">
        <w:rPr>
          <w:rFonts w:asciiTheme="minorHAnsi" w:hAnsiTheme="minorHAnsi" w:cs="Calibri"/>
          <w:b/>
          <w:sz w:val="22"/>
          <w:szCs w:val="22"/>
        </w:rPr>
        <w:t>Rekonstrukce parkoviště v souběžné ulicic s ulicí Havlíčkova v Rychnově nad Kněžnou</w:t>
      </w:r>
    </w:p>
    <w:p w:rsidR="00905CE3" w:rsidRPr="00E27538" w:rsidRDefault="00905CE3" w:rsidP="00905CE3">
      <w:pPr>
        <w:tabs>
          <w:tab w:val="left" w:pos="2127"/>
        </w:tabs>
        <w:jc w:val="both"/>
        <w:rPr>
          <w:rFonts w:asciiTheme="minorHAnsi" w:hAnsiTheme="minorHAnsi" w:cs="Calibri"/>
          <w:b/>
          <w:sz w:val="22"/>
          <w:szCs w:val="22"/>
        </w:rPr>
      </w:pPr>
      <w:r w:rsidRPr="00E27538">
        <w:rPr>
          <w:rFonts w:asciiTheme="minorHAnsi" w:hAnsiTheme="minorHAnsi" w:cs="Calibri"/>
          <w:sz w:val="22"/>
          <w:szCs w:val="22"/>
        </w:rPr>
        <w:t>Místo stavby</w:t>
      </w:r>
      <w:r w:rsidRPr="00E27538">
        <w:rPr>
          <w:rFonts w:asciiTheme="minorHAnsi" w:hAnsiTheme="minorHAnsi" w:cs="Calibri"/>
          <w:sz w:val="22"/>
          <w:szCs w:val="22"/>
        </w:rPr>
        <w:tab/>
        <w:t xml:space="preserve">: </w:t>
      </w:r>
      <w:r w:rsidRPr="00E27538">
        <w:rPr>
          <w:rFonts w:asciiTheme="minorHAnsi" w:hAnsiTheme="minorHAnsi" w:cs="Calibri"/>
          <w:sz w:val="22"/>
          <w:szCs w:val="22"/>
        </w:rPr>
        <w:tab/>
      </w:r>
      <w:r w:rsidRPr="00E27538">
        <w:rPr>
          <w:rFonts w:asciiTheme="minorHAnsi" w:hAnsiTheme="minorHAnsi" w:cs="Calibri"/>
          <w:b/>
          <w:sz w:val="22"/>
          <w:szCs w:val="22"/>
        </w:rPr>
        <w:t>Rychnov nad Kněžnou</w:t>
      </w:r>
    </w:p>
    <w:p w:rsidR="00905CE3" w:rsidRPr="00E27538" w:rsidRDefault="00905CE3" w:rsidP="00905CE3">
      <w:pPr>
        <w:ind w:left="2160" w:firstLine="720"/>
        <w:jc w:val="both"/>
        <w:rPr>
          <w:rFonts w:asciiTheme="minorHAnsi" w:hAnsiTheme="minorHAnsi" w:cs="Calibri"/>
          <w:b/>
          <w:sz w:val="22"/>
          <w:szCs w:val="22"/>
        </w:rPr>
      </w:pPr>
      <w:r w:rsidRPr="00E27538">
        <w:rPr>
          <w:rFonts w:asciiTheme="minorHAnsi" w:hAnsiTheme="minorHAnsi" w:cs="Calibri"/>
          <w:b/>
          <w:sz w:val="22"/>
          <w:szCs w:val="22"/>
        </w:rPr>
        <w:t>k.ú. Rychnov nad Kněžnou (744107)</w:t>
      </w:r>
    </w:p>
    <w:p w:rsidR="00905CE3" w:rsidRPr="00E27538" w:rsidRDefault="00905CE3" w:rsidP="00905CE3">
      <w:pPr>
        <w:jc w:val="both"/>
        <w:rPr>
          <w:rFonts w:asciiTheme="minorHAnsi" w:hAnsiTheme="minorHAnsi" w:cs="Calibri"/>
          <w:sz w:val="22"/>
          <w:szCs w:val="22"/>
        </w:rPr>
      </w:pPr>
      <w:r w:rsidRPr="00E27538">
        <w:rPr>
          <w:rFonts w:asciiTheme="minorHAnsi" w:hAnsiTheme="minorHAnsi" w:cs="Calibri"/>
          <w:sz w:val="22"/>
          <w:szCs w:val="22"/>
        </w:rPr>
        <w:t xml:space="preserve">Dotčené č.parc. </w:t>
      </w:r>
      <w:r w:rsidRPr="00E27538">
        <w:rPr>
          <w:rFonts w:asciiTheme="minorHAnsi" w:hAnsiTheme="minorHAnsi" w:cs="Calibri"/>
          <w:sz w:val="22"/>
          <w:szCs w:val="22"/>
        </w:rPr>
        <w:tab/>
        <w:t>:</w:t>
      </w:r>
      <w:r w:rsidRPr="00E27538">
        <w:rPr>
          <w:rFonts w:asciiTheme="minorHAnsi" w:hAnsiTheme="minorHAnsi" w:cs="Calibri"/>
          <w:sz w:val="22"/>
          <w:szCs w:val="22"/>
        </w:rPr>
        <w:tab/>
      </w:r>
      <w:r w:rsidRPr="00E27538">
        <w:rPr>
          <w:rFonts w:asciiTheme="minorHAnsi" w:hAnsiTheme="minorHAnsi" w:cs="Calibri"/>
          <w:b/>
          <w:sz w:val="22"/>
          <w:szCs w:val="22"/>
        </w:rPr>
        <w:t>165/1, 171/1</w:t>
      </w:r>
    </w:p>
    <w:p w:rsidR="00905CE3" w:rsidRPr="00E27538" w:rsidRDefault="00905CE3" w:rsidP="00905CE3">
      <w:pPr>
        <w:jc w:val="both"/>
        <w:rPr>
          <w:rFonts w:asciiTheme="minorHAnsi" w:hAnsiTheme="minorHAnsi" w:cs="Calibri"/>
          <w:b/>
          <w:sz w:val="22"/>
          <w:szCs w:val="22"/>
        </w:rPr>
      </w:pPr>
      <w:r w:rsidRPr="00E27538">
        <w:rPr>
          <w:rFonts w:asciiTheme="minorHAnsi" w:hAnsiTheme="minorHAnsi" w:cs="Calibri"/>
          <w:sz w:val="22"/>
          <w:szCs w:val="22"/>
        </w:rPr>
        <w:t xml:space="preserve">Kraj                          </w:t>
      </w:r>
      <w:r w:rsidRPr="00E27538">
        <w:rPr>
          <w:rFonts w:asciiTheme="minorHAnsi" w:hAnsiTheme="minorHAnsi" w:cs="Calibri"/>
          <w:sz w:val="22"/>
          <w:szCs w:val="22"/>
        </w:rPr>
        <w:tab/>
        <w:t xml:space="preserve">: </w:t>
      </w:r>
      <w:r w:rsidRPr="00E27538">
        <w:rPr>
          <w:rFonts w:asciiTheme="minorHAnsi" w:hAnsiTheme="minorHAnsi" w:cs="Calibri"/>
          <w:sz w:val="22"/>
          <w:szCs w:val="22"/>
        </w:rPr>
        <w:tab/>
      </w:r>
      <w:r w:rsidRPr="00E27538">
        <w:rPr>
          <w:rFonts w:asciiTheme="minorHAnsi" w:hAnsiTheme="minorHAnsi" w:cs="Calibri"/>
          <w:b/>
          <w:sz w:val="22"/>
          <w:szCs w:val="22"/>
        </w:rPr>
        <w:t>Královehradecký</w:t>
      </w:r>
    </w:p>
    <w:p w:rsidR="00905CE3" w:rsidRPr="00E27538" w:rsidRDefault="00905CE3" w:rsidP="00905CE3">
      <w:pPr>
        <w:jc w:val="both"/>
        <w:rPr>
          <w:rFonts w:asciiTheme="minorHAnsi" w:hAnsiTheme="minorHAnsi" w:cs="Calibri"/>
          <w:b/>
          <w:bCs/>
          <w:sz w:val="22"/>
          <w:szCs w:val="22"/>
        </w:rPr>
      </w:pPr>
      <w:r w:rsidRPr="00E27538">
        <w:rPr>
          <w:rFonts w:asciiTheme="minorHAnsi" w:hAnsiTheme="minorHAnsi" w:cs="Calibri"/>
          <w:bCs/>
          <w:sz w:val="22"/>
          <w:szCs w:val="22"/>
        </w:rPr>
        <w:t>Katastrální území</w:t>
      </w:r>
      <w:r w:rsidRPr="00E27538">
        <w:rPr>
          <w:rFonts w:asciiTheme="minorHAnsi" w:hAnsiTheme="minorHAnsi" w:cs="Calibri"/>
          <w:bCs/>
          <w:sz w:val="22"/>
          <w:szCs w:val="22"/>
        </w:rPr>
        <w:tab/>
        <w:t xml:space="preserve">: </w:t>
      </w:r>
      <w:r w:rsidRPr="00E27538">
        <w:rPr>
          <w:rFonts w:asciiTheme="minorHAnsi" w:hAnsiTheme="minorHAnsi" w:cs="Calibri"/>
          <w:bCs/>
          <w:sz w:val="22"/>
          <w:szCs w:val="22"/>
        </w:rPr>
        <w:tab/>
      </w:r>
      <w:r w:rsidRPr="00E27538">
        <w:rPr>
          <w:rFonts w:asciiTheme="minorHAnsi" w:hAnsiTheme="minorHAnsi" w:cs="Calibri"/>
          <w:b/>
          <w:sz w:val="22"/>
          <w:szCs w:val="22"/>
        </w:rPr>
        <w:t>Rychnov nad kněžnou (744107)</w:t>
      </w:r>
    </w:p>
    <w:p w:rsidR="00905CE3" w:rsidRPr="00E27538" w:rsidRDefault="00905CE3" w:rsidP="00905CE3">
      <w:pPr>
        <w:jc w:val="both"/>
        <w:rPr>
          <w:rFonts w:asciiTheme="minorHAnsi" w:hAnsiTheme="minorHAnsi" w:cs="Calibri"/>
          <w:b/>
          <w:bCs/>
          <w:sz w:val="22"/>
          <w:szCs w:val="22"/>
          <w:u w:val="single"/>
        </w:rPr>
      </w:pPr>
    </w:p>
    <w:p w:rsidR="00905CE3" w:rsidRPr="00E27538" w:rsidRDefault="00905CE3" w:rsidP="001A1FB2">
      <w:pPr>
        <w:rPr>
          <w:rFonts w:asciiTheme="minorHAnsi" w:hAnsiTheme="minorHAnsi" w:cs="Calibri"/>
          <w:b/>
          <w:sz w:val="22"/>
          <w:szCs w:val="22"/>
        </w:rPr>
      </w:pPr>
      <w:r w:rsidRPr="00E27538">
        <w:rPr>
          <w:rFonts w:asciiTheme="minorHAnsi" w:hAnsiTheme="minorHAnsi" w:cs="Calibri"/>
          <w:b/>
          <w:bCs/>
          <w:sz w:val="22"/>
          <w:szCs w:val="22"/>
        </w:rPr>
        <w:t xml:space="preserve">1.2 </w:t>
      </w:r>
      <w:r w:rsidR="001A1FB2" w:rsidRPr="00E27538">
        <w:rPr>
          <w:rFonts w:asciiTheme="minorHAnsi" w:hAnsiTheme="minorHAnsi" w:cs="Calibri"/>
          <w:b/>
          <w:bCs/>
          <w:sz w:val="22"/>
          <w:szCs w:val="22"/>
        </w:rPr>
        <w:tab/>
      </w:r>
      <w:r w:rsidRPr="00E27538">
        <w:rPr>
          <w:rFonts w:asciiTheme="minorHAnsi" w:hAnsiTheme="minorHAnsi" w:cs="Calibri"/>
          <w:b/>
          <w:bCs/>
          <w:sz w:val="22"/>
          <w:szCs w:val="22"/>
        </w:rPr>
        <w:t>ÚDAJE O STAVEBNÍKOVI</w:t>
      </w:r>
    </w:p>
    <w:p w:rsidR="00905CE3" w:rsidRPr="00E27538" w:rsidRDefault="00905CE3" w:rsidP="00905CE3">
      <w:pPr>
        <w:overflowPunct/>
        <w:rPr>
          <w:rFonts w:asciiTheme="minorHAnsi" w:hAnsiTheme="minorHAnsi" w:cs="Calibri,Bold"/>
          <w:b/>
          <w:bCs/>
          <w:sz w:val="22"/>
          <w:szCs w:val="22"/>
        </w:rPr>
      </w:pPr>
      <w:r w:rsidRPr="00E27538">
        <w:rPr>
          <w:rFonts w:asciiTheme="minorHAnsi" w:hAnsiTheme="minorHAnsi" w:cs="Calibri,Bold"/>
          <w:bCs/>
          <w:sz w:val="22"/>
          <w:szCs w:val="22"/>
        </w:rPr>
        <w:t xml:space="preserve">Název stavebníka </w:t>
      </w:r>
      <w:r w:rsidRPr="00E27538">
        <w:rPr>
          <w:rFonts w:asciiTheme="minorHAnsi" w:hAnsiTheme="minorHAnsi" w:cs="Calibri,Bold"/>
          <w:bCs/>
          <w:sz w:val="22"/>
          <w:szCs w:val="22"/>
        </w:rPr>
        <w:tab/>
      </w:r>
      <w:r w:rsidRPr="00E27538">
        <w:rPr>
          <w:rFonts w:asciiTheme="minorHAnsi" w:hAnsiTheme="minorHAnsi" w:cs="Calibri"/>
          <w:sz w:val="22"/>
          <w:szCs w:val="22"/>
        </w:rPr>
        <w:t xml:space="preserve">: </w:t>
      </w:r>
      <w:r w:rsidRPr="00E27538">
        <w:rPr>
          <w:rFonts w:asciiTheme="minorHAnsi" w:hAnsiTheme="minorHAnsi" w:cs="Calibri"/>
          <w:sz w:val="22"/>
          <w:szCs w:val="22"/>
        </w:rPr>
        <w:tab/>
      </w:r>
      <w:r w:rsidRPr="00E27538">
        <w:rPr>
          <w:rFonts w:asciiTheme="minorHAnsi" w:hAnsiTheme="minorHAnsi" w:cs="Calibri,Bold"/>
          <w:b/>
          <w:bCs/>
          <w:sz w:val="22"/>
          <w:szCs w:val="22"/>
        </w:rPr>
        <w:t>Město Rychnov nad Kněžnou</w:t>
      </w:r>
    </w:p>
    <w:p w:rsidR="00905CE3" w:rsidRPr="00E27538" w:rsidRDefault="00905CE3" w:rsidP="00905CE3">
      <w:pPr>
        <w:overflowPunct/>
        <w:rPr>
          <w:rFonts w:asciiTheme="minorHAnsi" w:hAnsiTheme="minorHAnsi" w:cs="Arial"/>
          <w:b/>
          <w:sz w:val="22"/>
          <w:szCs w:val="22"/>
        </w:rPr>
      </w:pPr>
      <w:r w:rsidRPr="00E27538">
        <w:rPr>
          <w:rFonts w:asciiTheme="minorHAnsi" w:hAnsiTheme="minorHAnsi" w:cs="Calibri"/>
          <w:sz w:val="22"/>
          <w:szCs w:val="22"/>
        </w:rPr>
        <w:t xml:space="preserve">Sidlo stavebnika </w:t>
      </w:r>
      <w:r w:rsidRPr="00E27538">
        <w:rPr>
          <w:rFonts w:asciiTheme="minorHAnsi" w:hAnsiTheme="minorHAnsi" w:cs="Calibri"/>
          <w:sz w:val="22"/>
          <w:szCs w:val="22"/>
        </w:rPr>
        <w:tab/>
        <w:t xml:space="preserve">: </w:t>
      </w:r>
      <w:r w:rsidRPr="00E27538">
        <w:rPr>
          <w:rFonts w:asciiTheme="minorHAnsi" w:hAnsiTheme="minorHAnsi" w:cs="Calibri"/>
          <w:sz w:val="22"/>
          <w:szCs w:val="22"/>
        </w:rPr>
        <w:tab/>
      </w:r>
      <w:r w:rsidRPr="00E27538">
        <w:rPr>
          <w:rFonts w:asciiTheme="minorHAnsi" w:hAnsiTheme="minorHAnsi" w:cs="Arial"/>
          <w:b/>
          <w:sz w:val="22"/>
          <w:szCs w:val="22"/>
        </w:rPr>
        <w:t>Úřad města Rychnov nad Kněžnou</w:t>
      </w:r>
    </w:p>
    <w:p w:rsidR="00905CE3" w:rsidRPr="00E27538" w:rsidRDefault="00905CE3" w:rsidP="00905CE3">
      <w:pPr>
        <w:overflowPunct/>
        <w:rPr>
          <w:rFonts w:asciiTheme="minorHAnsi" w:hAnsiTheme="minorHAnsi" w:cs="Arial"/>
          <w:b/>
          <w:sz w:val="22"/>
          <w:szCs w:val="22"/>
        </w:rPr>
      </w:pPr>
      <w:r w:rsidRPr="00E27538">
        <w:rPr>
          <w:rFonts w:asciiTheme="minorHAnsi" w:hAnsiTheme="minorHAnsi" w:cs="Arial"/>
          <w:b/>
          <w:sz w:val="22"/>
          <w:szCs w:val="22"/>
        </w:rPr>
        <w:tab/>
      </w:r>
      <w:r w:rsidRPr="00E27538">
        <w:rPr>
          <w:rFonts w:asciiTheme="minorHAnsi" w:hAnsiTheme="minorHAnsi" w:cs="Arial"/>
          <w:b/>
          <w:sz w:val="22"/>
          <w:szCs w:val="22"/>
        </w:rPr>
        <w:tab/>
      </w:r>
      <w:r w:rsidRPr="00E27538">
        <w:rPr>
          <w:rFonts w:asciiTheme="minorHAnsi" w:hAnsiTheme="minorHAnsi" w:cs="Arial"/>
          <w:b/>
          <w:sz w:val="22"/>
          <w:szCs w:val="22"/>
        </w:rPr>
        <w:tab/>
      </w:r>
      <w:r w:rsidRPr="00E27538">
        <w:rPr>
          <w:rFonts w:asciiTheme="minorHAnsi" w:hAnsiTheme="minorHAnsi" w:cs="Arial"/>
          <w:b/>
          <w:sz w:val="22"/>
          <w:szCs w:val="22"/>
        </w:rPr>
        <w:tab/>
        <w:t>Havlíčkova 136</w:t>
      </w:r>
    </w:p>
    <w:p w:rsidR="00905CE3" w:rsidRPr="00E27538" w:rsidRDefault="00905CE3" w:rsidP="00905CE3">
      <w:pPr>
        <w:overflowPunct/>
        <w:rPr>
          <w:rFonts w:asciiTheme="minorHAnsi" w:hAnsiTheme="minorHAnsi" w:cs="Arial"/>
          <w:b/>
          <w:sz w:val="22"/>
          <w:szCs w:val="22"/>
        </w:rPr>
      </w:pPr>
      <w:r w:rsidRPr="00E27538">
        <w:rPr>
          <w:rFonts w:asciiTheme="minorHAnsi" w:hAnsiTheme="minorHAnsi" w:cs="Arial"/>
          <w:b/>
          <w:sz w:val="22"/>
          <w:szCs w:val="22"/>
        </w:rPr>
        <w:tab/>
      </w:r>
      <w:r w:rsidRPr="00E27538">
        <w:rPr>
          <w:rFonts w:asciiTheme="minorHAnsi" w:hAnsiTheme="minorHAnsi" w:cs="Arial"/>
          <w:b/>
          <w:sz w:val="22"/>
          <w:szCs w:val="22"/>
        </w:rPr>
        <w:tab/>
      </w:r>
      <w:r w:rsidRPr="00E27538">
        <w:rPr>
          <w:rFonts w:asciiTheme="minorHAnsi" w:hAnsiTheme="minorHAnsi" w:cs="Arial"/>
          <w:b/>
          <w:sz w:val="22"/>
          <w:szCs w:val="22"/>
        </w:rPr>
        <w:tab/>
      </w:r>
      <w:r w:rsidRPr="00E27538">
        <w:rPr>
          <w:rFonts w:asciiTheme="minorHAnsi" w:hAnsiTheme="minorHAnsi" w:cs="Arial"/>
          <w:b/>
          <w:sz w:val="22"/>
          <w:szCs w:val="22"/>
        </w:rPr>
        <w:tab/>
        <w:t>516 01 Rychnov nad Kněžnou</w:t>
      </w:r>
    </w:p>
    <w:p w:rsidR="00905CE3" w:rsidRPr="00E27538" w:rsidRDefault="00905CE3" w:rsidP="00905CE3">
      <w:pPr>
        <w:overflowPunct/>
        <w:rPr>
          <w:rFonts w:asciiTheme="minorHAnsi" w:hAnsiTheme="minorHAnsi" w:cs="Calibri,Bold"/>
          <w:b/>
          <w:bCs/>
          <w:sz w:val="22"/>
          <w:szCs w:val="22"/>
        </w:rPr>
      </w:pPr>
      <w:r w:rsidRPr="00E27538">
        <w:rPr>
          <w:rFonts w:asciiTheme="minorHAnsi" w:hAnsiTheme="minorHAnsi" w:cs="Calibri"/>
          <w:sz w:val="22"/>
          <w:szCs w:val="22"/>
        </w:rPr>
        <w:t>IČO</w:t>
      </w:r>
      <w:r w:rsidRPr="00E27538">
        <w:rPr>
          <w:rFonts w:asciiTheme="minorHAnsi" w:hAnsiTheme="minorHAnsi" w:cs="Calibri"/>
          <w:sz w:val="22"/>
          <w:szCs w:val="22"/>
        </w:rPr>
        <w:tab/>
      </w:r>
      <w:r w:rsidRPr="00E27538">
        <w:rPr>
          <w:rFonts w:asciiTheme="minorHAnsi" w:hAnsiTheme="minorHAnsi" w:cs="Calibri"/>
          <w:sz w:val="22"/>
          <w:szCs w:val="22"/>
        </w:rPr>
        <w:tab/>
      </w:r>
      <w:r w:rsidRPr="00E27538">
        <w:rPr>
          <w:rFonts w:asciiTheme="minorHAnsi" w:hAnsiTheme="minorHAnsi" w:cs="Calibri"/>
          <w:sz w:val="22"/>
          <w:szCs w:val="22"/>
        </w:rPr>
        <w:tab/>
        <w:t xml:space="preserve">: </w:t>
      </w:r>
      <w:r w:rsidRPr="00E27538">
        <w:rPr>
          <w:rFonts w:asciiTheme="minorHAnsi" w:hAnsiTheme="minorHAnsi" w:cs="Calibri"/>
          <w:sz w:val="22"/>
          <w:szCs w:val="22"/>
        </w:rPr>
        <w:tab/>
      </w:r>
      <w:r w:rsidRPr="00E27538">
        <w:rPr>
          <w:rFonts w:asciiTheme="minorHAnsi" w:hAnsiTheme="minorHAnsi" w:cs="Calibri"/>
          <w:b/>
          <w:sz w:val="22"/>
          <w:szCs w:val="22"/>
        </w:rPr>
        <w:t>00275336</w:t>
      </w:r>
    </w:p>
    <w:p w:rsidR="00905CE3" w:rsidRPr="00E27538" w:rsidRDefault="00905CE3" w:rsidP="00905CE3">
      <w:pPr>
        <w:rPr>
          <w:rFonts w:asciiTheme="minorHAnsi" w:hAnsiTheme="minorHAnsi" w:cs="Calibri"/>
          <w:b/>
          <w:sz w:val="22"/>
          <w:szCs w:val="22"/>
        </w:rPr>
      </w:pPr>
      <w:r w:rsidRPr="00E27538">
        <w:rPr>
          <w:rFonts w:asciiTheme="minorHAnsi" w:hAnsiTheme="minorHAnsi" w:cs="Calibri"/>
          <w:sz w:val="22"/>
          <w:szCs w:val="22"/>
        </w:rPr>
        <w:t>DIČ</w:t>
      </w:r>
      <w:r w:rsidRPr="00E27538">
        <w:rPr>
          <w:rFonts w:asciiTheme="minorHAnsi" w:hAnsiTheme="minorHAnsi" w:cs="Calibri"/>
          <w:sz w:val="22"/>
          <w:szCs w:val="22"/>
        </w:rPr>
        <w:tab/>
      </w:r>
      <w:r w:rsidRPr="00E27538">
        <w:rPr>
          <w:rFonts w:asciiTheme="minorHAnsi" w:hAnsiTheme="minorHAnsi" w:cs="Calibri"/>
          <w:sz w:val="22"/>
          <w:szCs w:val="22"/>
        </w:rPr>
        <w:tab/>
      </w:r>
      <w:r w:rsidRPr="00E27538">
        <w:rPr>
          <w:rFonts w:asciiTheme="minorHAnsi" w:hAnsiTheme="minorHAnsi" w:cs="Calibri"/>
          <w:sz w:val="22"/>
          <w:szCs w:val="22"/>
        </w:rPr>
        <w:tab/>
        <w:t>:</w:t>
      </w:r>
      <w:r w:rsidRPr="00E27538">
        <w:rPr>
          <w:rFonts w:asciiTheme="minorHAnsi" w:hAnsiTheme="minorHAnsi" w:cs="Calibri"/>
          <w:sz w:val="22"/>
          <w:szCs w:val="22"/>
        </w:rPr>
        <w:tab/>
      </w:r>
      <w:r w:rsidRPr="00E27538">
        <w:rPr>
          <w:rFonts w:asciiTheme="minorHAnsi" w:hAnsiTheme="minorHAnsi" w:cs="Calibri"/>
          <w:b/>
          <w:sz w:val="22"/>
          <w:szCs w:val="22"/>
        </w:rPr>
        <w:t>CZ00275336</w:t>
      </w:r>
    </w:p>
    <w:p w:rsidR="00905CE3" w:rsidRPr="00E27538" w:rsidRDefault="00905CE3" w:rsidP="00905CE3">
      <w:pPr>
        <w:rPr>
          <w:rFonts w:asciiTheme="minorHAnsi" w:hAnsiTheme="minorHAnsi" w:cs="Calibri"/>
          <w:bCs/>
          <w:sz w:val="22"/>
          <w:szCs w:val="22"/>
          <w:u w:val="single"/>
        </w:rPr>
      </w:pPr>
      <w:r w:rsidRPr="00E27538">
        <w:rPr>
          <w:rFonts w:asciiTheme="minorHAnsi" w:hAnsiTheme="minorHAnsi" w:cs="Calibri"/>
          <w:sz w:val="22"/>
          <w:szCs w:val="22"/>
        </w:rPr>
        <w:t xml:space="preserve">Kraj </w:t>
      </w:r>
      <w:r w:rsidRPr="00E27538">
        <w:rPr>
          <w:rFonts w:asciiTheme="minorHAnsi" w:hAnsiTheme="minorHAnsi" w:cs="Calibri"/>
          <w:sz w:val="22"/>
          <w:szCs w:val="22"/>
        </w:rPr>
        <w:tab/>
      </w:r>
      <w:r w:rsidRPr="00E27538">
        <w:rPr>
          <w:rFonts w:asciiTheme="minorHAnsi" w:hAnsiTheme="minorHAnsi" w:cs="Calibri"/>
          <w:sz w:val="22"/>
          <w:szCs w:val="22"/>
        </w:rPr>
        <w:tab/>
      </w:r>
      <w:r w:rsidRPr="00E27538">
        <w:rPr>
          <w:rFonts w:asciiTheme="minorHAnsi" w:hAnsiTheme="minorHAnsi" w:cs="Calibri"/>
          <w:sz w:val="22"/>
          <w:szCs w:val="22"/>
        </w:rPr>
        <w:tab/>
        <w:t xml:space="preserve">: </w:t>
      </w:r>
      <w:r w:rsidRPr="00E27538">
        <w:rPr>
          <w:rFonts w:asciiTheme="minorHAnsi" w:hAnsiTheme="minorHAnsi" w:cs="Calibri"/>
          <w:sz w:val="22"/>
          <w:szCs w:val="22"/>
        </w:rPr>
        <w:tab/>
      </w:r>
      <w:r w:rsidRPr="00E27538">
        <w:rPr>
          <w:rFonts w:asciiTheme="minorHAnsi" w:hAnsiTheme="minorHAnsi" w:cs="Calibri"/>
          <w:b/>
          <w:sz w:val="22"/>
          <w:szCs w:val="22"/>
        </w:rPr>
        <w:t>Královehradecký</w:t>
      </w:r>
    </w:p>
    <w:p w:rsidR="00905CE3" w:rsidRPr="00E27538" w:rsidRDefault="00905CE3" w:rsidP="00905CE3">
      <w:pPr>
        <w:rPr>
          <w:rFonts w:asciiTheme="minorHAnsi" w:hAnsiTheme="minorHAnsi" w:cs="Calibri"/>
          <w:bCs/>
          <w:sz w:val="22"/>
          <w:szCs w:val="22"/>
          <w:u w:val="single"/>
        </w:rPr>
      </w:pPr>
    </w:p>
    <w:p w:rsidR="00905CE3" w:rsidRPr="00E27538" w:rsidRDefault="00905CE3" w:rsidP="00905CE3">
      <w:pPr>
        <w:rPr>
          <w:rFonts w:asciiTheme="minorHAnsi" w:hAnsiTheme="minorHAnsi" w:cs="Calibri"/>
          <w:b/>
          <w:sz w:val="22"/>
          <w:szCs w:val="22"/>
        </w:rPr>
      </w:pPr>
      <w:r w:rsidRPr="00E27538">
        <w:rPr>
          <w:rFonts w:asciiTheme="minorHAnsi" w:hAnsiTheme="minorHAnsi" w:cs="Calibri"/>
          <w:b/>
          <w:bCs/>
          <w:sz w:val="22"/>
          <w:szCs w:val="22"/>
        </w:rPr>
        <w:t xml:space="preserve">1.3 </w:t>
      </w:r>
      <w:r w:rsidR="001A1FB2" w:rsidRPr="00E27538">
        <w:rPr>
          <w:rFonts w:asciiTheme="minorHAnsi" w:hAnsiTheme="minorHAnsi" w:cs="Calibri"/>
          <w:b/>
          <w:bCs/>
          <w:sz w:val="22"/>
          <w:szCs w:val="22"/>
        </w:rPr>
        <w:tab/>
      </w:r>
      <w:r w:rsidRPr="00E27538">
        <w:rPr>
          <w:rFonts w:asciiTheme="minorHAnsi" w:hAnsiTheme="minorHAnsi" w:cs="Calibri"/>
          <w:b/>
          <w:bCs/>
          <w:sz w:val="22"/>
          <w:szCs w:val="22"/>
        </w:rPr>
        <w:t>ÚDAJE O ZPRACOVATELI PROJEKTOVÉ DOKUMENTACE</w:t>
      </w:r>
    </w:p>
    <w:p w:rsidR="00905CE3" w:rsidRPr="00E27538" w:rsidRDefault="00905CE3" w:rsidP="00905CE3">
      <w:pPr>
        <w:rPr>
          <w:rFonts w:asciiTheme="minorHAnsi" w:hAnsiTheme="minorHAnsi" w:cs="Calibri"/>
          <w:sz w:val="22"/>
          <w:szCs w:val="22"/>
        </w:rPr>
      </w:pPr>
      <w:r w:rsidRPr="00E27538">
        <w:rPr>
          <w:rFonts w:asciiTheme="minorHAnsi" w:hAnsiTheme="minorHAnsi" w:cs="Calibri"/>
          <w:sz w:val="22"/>
          <w:szCs w:val="22"/>
        </w:rPr>
        <w:t xml:space="preserve">Firma </w:t>
      </w:r>
      <w:r w:rsidRPr="00E27538">
        <w:rPr>
          <w:rFonts w:asciiTheme="minorHAnsi" w:hAnsiTheme="minorHAnsi" w:cs="Calibri"/>
          <w:sz w:val="22"/>
          <w:szCs w:val="22"/>
        </w:rPr>
        <w:tab/>
      </w:r>
      <w:r w:rsidRPr="00E27538">
        <w:rPr>
          <w:rFonts w:asciiTheme="minorHAnsi" w:hAnsiTheme="minorHAnsi" w:cs="Calibri"/>
          <w:sz w:val="22"/>
          <w:szCs w:val="22"/>
        </w:rPr>
        <w:tab/>
      </w:r>
      <w:r w:rsidRPr="00E27538">
        <w:rPr>
          <w:rFonts w:asciiTheme="minorHAnsi" w:hAnsiTheme="minorHAnsi" w:cs="Calibri"/>
          <w:sz w:val="22"/>
          <w:szCs w:val="22"/>
        </w:rPr>
        <w:tab/>
        <w:t xml:space="preserve">:        </w:t>
      </w:r>
      <w:r w:rsidRPr="00E27538">
        <w:rPr>
          <w:rFonts w:asciiTheme="minorHAnsi" w:hAnsiTheme="minorHAnsi" w:cs="Calibri"/>
          <w:sz w:val="22"/>
          <w:szCs w:val="22"/>
        </w:rPr>
        <w:tab/>
      </w:r>
      <w:r w:rsidRPr="00E27538">
        <w:rPr>
          <w:rFonts w:asciiTheme="minorHAnsi" w:hAnsiTheme="minorHAnsi" w:cs="Calibri"/>
          <w:b/>
          <w:bCs/>
          <w:sz w:val="22"/>
          <w:szCs w:val="22"/>
        </w:rPr>
        <w:t xml:space="preserve">BKN spol. s r.o.   </w:t>
      </w:r>
    </w:p>
    <w:p w:rsidR="00905CE3" w:rsidRPr="00E27538" w:rsidRDefault="00905CE3" w:rsidP="00905CE3">
      <w:pPr>
        <w:rPr>
          <w:rFonts w:asciiTheme="minorHAnsi" w:hAnsiTheme="minorHAnsi" w:cs="Calibri"/>
          <w:b/>
          <w:bCs/>
          <w:sz w:val="22"/>
          <w:szCs w:val="22"/>
        </w:rPr>
      </w:pPr>
      <w:r w:rsidRPr="00E27538">
        <w:rPr>
          <w:rFonts w:asciiTheme="minorHAnsi" w:hAnsiTheme="minorHAnsi" w:cs="Calibri"/>
          <w:sz w:val="22"/>
          <w:szCs w:val="22"/>
        </w:rPr>
        <w:t>Sídlo</w:t>
      </w:r>
      <w:r w:rsidRPr="00E27538">
        <w:rPr>
          <w:rFonts w:asciiTheme="minorHAnsi" w:hAnsiTheme="minorHAnsi" w:cs="Calibri"/>
          <w:sz w:val="22"/>
          <w:szCs w:val="22"/>
        </w:rPr>
        <w:tab/>
      </w:r>
      <w:r w:rsidRPr="00E27538">
        <w:rPr>
          <w:rFonts w:asciiTheme="minorHAnsi" w:hAnsiTheme="minorHAnsi" w:cs="Calibri"/>
          <w:sz w:val="22"/>
          <w:szCs w:val="22"/>
        </w:rPr>
        <w:tab/>
      </w:r>
      <w:r w:rsidRPr="00E27538">
        <w:rPr>
          <w:rFonts w:asciiTheme="minorHAnsi" w:hAnsiTheme="minorHAnsi" w:cs="Calibri"/>
          <w:sz w:val="22"/>
          <w:szCs w:val="22"/>
        </w:rPr>
        <w:tab/>
        <w:t xml:space="preserve">:  </w:t>
      </w:r>
      <w:r w:rsidRPr="00E27538">
        <w:rPr>
          <w:rFonts w:asciiTheme="minorHAnsi" w:hAnsiTheme="minorHAnsi" w:cs="Calibri"/>
          <w:sz w:val="22"/>
          <w:szCs w:val="22"/>
        </w:rPr>
        <w:tab/>
      </w:r>
      <w:r w:rsidRPr="00E27538">
        <w:rPr>
          <w:rFonts w:asciiTheme="minorHAnsi" w:hAnsiTheme="minorHAnsi" w:cs="Calibri"/>
          <w:b/>
          <w:bCs/>
          <w:sz w:val="22"/>
          <w:szCs w:val="22"/>
        </w:rPr>
        <w:t>Vladislavova  29/I, 566 01 Vysoké Mýto</w:t>
      </w:r>
    </w:p>
    <w:p w:rsidR="00905CE3" w:rsidRPr="00E27538" w:rsidRDefault="00905CE3" w:rsidP="00905CE3">
      <w:pPr>
        <w:rPr>
          <w:rFonts w:asciiTheme="minorHAnsi" w:hAnsiTheme="minorHAnsi" w:cs="Calibri"/>
          <w:b/>
          <w:bCs/>
          <w:sz w:val="22"/>
          <w:szCs w:val="22"/>
        </w:rPr>
      </w:pPr>
      <w:r w:rsidRPr="00E27538">
        <w:rPr>
          <w:rFonts w:asciiTheme="minorHAnsi" w:hAnsiTheme="minorHAnsi" w:cs="Calibri"/>
          <w:sz w:val="22"/>
          <w:szCs w:val="22"/>
        </w:rPr>
        <w:t xml:space="preserve">Statutární zástupce </w:t>
      </w:r>
      <w:r w:rsidRPr="00E27538">
        <w:rPr>
          <w:rFonts w:asciiTheme="minorHAnsi" w:hAnsiTheme="minorHAnsi" w:cs="Calibri"/>
          <w:sz w:val="22"/>
          <w:szCs w:val="22"/>
        </w:rPr>
        <w:tab/>
        <w:t>:</w:t>
      </w:r>
      <w:r w:rsidRPr="00E27538">
        <w:rPr>
          <w:rFonts w:asciiTheme="minorHAnsi" w:hAnsiTheme="minorHAnsi" w:cs="Calibri"/>
          <w:sz w:val="22"/>
          <w:szCs w:val="22"/>
        </w:rPr>
        <w:tab/>
      </w:r>
      <w:r w:rsidRPr="00E27538">
        <w:rPr>
          <w:rFonts w:asciiTheme="minorHAnsi" w:hAnsiTheme="minorHAnsi" w:cs="Calibri"/>
          <w:b/>
          <w:bCs/>
          <w:sz w:val="22"/>
          <w:szCs w:val="22"/>
        </w:rPr>
        <w:t>ing. Pavel Král - ředitel společnosti</w:t>
      </w:r>
    </w:p>
    <w:p w:rsidR="00905CE3" w:rsidRPr="00E27538" w:rsidRDefault="00905CE3" w:rsidP="00905CE3">
      <w:pPr>
        <w:rPr>
          <w:rFonts w:asciiTheme="minorHAnsi" w:hAnsiTheme="minorHAnsi" w:cs="Calibri"/>
          <w:sz w:val="22"/>
          <w:szCs w:val="22"/>
        </w:rPr>
      </w:pPr>
      <w:r w:rsidRPr="00E27538">
        <w:rPr>
          <w:rFonts w:asciiTheme="minorHAnsi" w:hAnsiTheme="minorHAnsi" w:cs="Calibri"/>
          <w:sz w:val="22"/>
          <w:szCs w:val="22"/>
        </w:rPr>
        <w:t>Ve věcech technických:</w:t>
      </w:r>
      <w:r w:rsidRPr="00E27538">
        <w:rPr>
          <w:rFonts w:asciiTheme="minorHAnsi" w:hAnsiTheme="minorHAnsi" w:cs="Calibri"/>
          <w:sz w:val="22"/>
          <w:szCs w:val="22"/>
        </w:rPr>
        <w:tab/>
      </w:r>
      <w:r w:rsidRPr="00E27538">
        <w:rPr>
          <w:rFonts w:asciiTheme="minorHAnsi" w:hAnsiTheme="minorHAnsi" w:cs="Calibri"/>
          <w:b/>
          <w:sz w:val="22"/>
          <w:szCs w:val="22"/>
        </w:rPr>
        <w:t>ing. Jiří Fišer – hlavní inženýr projektu</w:t>
      </w:r>
    </w:p>
    <w:p w:rsidR="00905CE3" w:rsidRPr="00E27538" w:rsidRDefault="00905CE3" w:rsidP="00905CE3">
      <w:pPr>
        <w:rPr>
          <w:rFonts w:asciiTheme="minorHAnsi" w:hAnsiTheme="minorHAnsi" w:cs="Calibri"/>
          <w:bCs/>
          <w:sz w:val="22"/>
          <w:szCs w:val="22"/>
        </w:rPr>
      </w:pPr>
      <w:r w:rsidRPr="00E27538">
        <w:rPr>
          <w:rFonts w:asciiTheme="minorHAnsi" w:hAnsiTheme="minorHAnsi" w:cs="Calibri"/>
          <w:bCs/>
          <w:sz w:val="22"/>
          <w:szCs w:val="22"/>
        </w:rPr>
        <w:t>IČO</w:t>
      </w:r>
      <w:r w:rsidRPr="00E27538">
        <w:rPr>
          <w:rFonts w:asciiTheme="minorHAnsi" w:hAnsiTheme="minorHAnsi" w:cs="Calibri"/>
          <w:bCs/>
          <w:sz w:val="22"/>
          <w:szCs w:val="22"/>
        </w:rPr>
        <w:tab/>
      </w:r>
      <w:r w:rsidRPr="00E27538">
        <w:rPr>
          <w:rFonts w:asciiTheme="minorHAnsi" w:hAnsiTheme="minorHAnsi" w:cs="Calibri"/>
          <w:bCs/>
          <w:sz w:val="22"/>
          <w:szCs w:val="22"/>
        </w:rPr>
        <w:tab/>
      </w:r>
      <w:r w:rsidRPr="00E27538">
        <w:rPr>
          <w:rFonts w:asciiTheme="minorHAnsi" w:hAnsiTheme="minorHAnsi" w:cs="Calibri"/>
          <w:bCs/>
          <w:sz w:val="22"/>
          <w:szCs w:val="22"/>
        </w:rPr>
        <w:tab/>
        <w:t>:</w:t>
      </w:r>
      <w:r w:rsidRPr="00E27538">
        <w:rPr>
          <w:rFonts w:asciiTheme="minorHAnsi" w:hAnsiTheme="minorHAnsi" w:cs="Calibri"/>
          <w:bCs/>
          <w:sz w:val="22"/>
          <w:szCs w:val="22"/>
        </w:rPr>
        <w:tab/>
      </w:r>
      <w:r w:rsidRPr="00E27538">
        <w:rPr>
          <w:rFonts w:asciiTheme="minorHAnsi" w:hAnsiTheme="minorHAnsi" w:cs="Calibri"/>
          <w:b/>
          <w:bCs/>
          <w:sz w:val="22"/>
          <w:szCs w:val="22"/>
        </w:rPr>
        <w:t xml:space="preserve">150 28 909    </w:t>
      </w:r>
    </w:p>
    <w:p w:rsidR="00905CE3" w:rsidRPr="00E27538" w:rsidRDefault="00905CE3" w:rsidP="00905CE3">
      <w:pPr>
        <w:rPr>
          <w:rFonts w:asciiTheme="minorHAnsi" w:hAnsiTheme="minorHAnsi" w:cs="Calibri"/>
          <w:sz w:val="22"/>
          <w:szCs w:val="22"/>
        </w:rPr>
      </w:pPr>
      <w:r w:rsidRPr="00E27538">
        <w:rPr>
          <w:rFonts w:asciiTheme="minorHAnsi" w:hAnsiTheme="minorHAnsi" w:cs="Calibri"/>
          <w:sz w:val="22"/>
          <w:szCs w:val="22"/>
        </w:rPr>
        <w:t>DIČ</w:t>
      </w:r>
      <w:r w:rsidRPr="00E27538">
        <w:rPr>
          <w:rFonts w:asciiTheme="minorHAnsi" w:hAnsiTheme="minorHAnsi" w:cs="Calibri"/>
          <w:sz w:val="22"/>
          <w:szCs w:val="22"/>
        </w:rPr>
        <w:tab/>
      </w:r>
      <w:r w:rsidRPr="00E27538">
        <w:rPr>
          <w:rFonts w:asciiTheme="minorHAnsi" w:hAnsiTheme="minorHAnsi" w:cs="Calibri"/>
          <w:sz w:val="22"/>
          <w:szCs w:val="22"/>
        </w:rPr>
        <w:tab/>
      </w:r>
      <w:r w:rsidRPr="00E27538">
        <w:rPr>
          <w:rFonts w:asciiTheme="minorHAnsi" w:hAnsiTheme="minorHAnsi" w:cs="Calibri"/>
          <w:sz w:val="22"/>
          <w:szCs w:val="22"/>
        </w:rPr>
        <w:tab/>
        <w:t>:</w:t>
      </w:r>
      <w:r w:rsidRPr="00E27538">
        <w:rPr>
          <w:rFonts w:asciiTheme="minorHAnsi" w:hAnsiTheme="minorHAnsi" w:cs="Calibri"/>
          <w:sz w:val="22"/>
          <w:szCs w:val="22"/>
        </w:rPr>
        <w:tab/>
      </w:r>
      <w:r w:rsidRPr="00E27538">
        <w:rPr>
          <w:rFonts w:asciiTheme="minorHAnsi" w:hAnsiTheme="minorHAnsi" w:cs="Calibri"/>
          <w:b/>
          <w:sz w:val="22"/>
          <w:szCs w:val="22"/>
        </w:rPr>
        <w:t>CZ 150 289 09</w:t>
      </w:r>
    </w:p>
    <w:p w:rsidR="00905CE3" w:rsidRPr="00E27538" w:rsidRDefault="00905CE3" w:rsidP="00905CE3">
      <w:pPr>
        <w:rPr>
          <w:rFonts w:asciiTheme="minorHAnsi" w:hAnsiTheme="minorHAnsi" w:cs="Calibri"/>
          <w:sz w:val="22"/>
          <w:szCs w:val="22"/>
        </w:rPr>
      </w:pPr>
      <w:r w:rsidRPr="00E27538">
        <w:rPr>
          <w:rFonts w:asciiTheme="minorHAnsi" w:hAnsiTheme="minorHAnsi" w:cs="Calibri"/>
          <w:sz w:val="22"/>
          <w:szCs w:val="22"/>
        </w:rPr>
        <w:t>Spojení</w:t>
      </w:r>
      <w:r w:rsidRPr="00E27538">
        <w:rPr>
          <w:rFonts w:asciiTheme="minorHAnsi" w:hAnsiTheme="minorHAnsi" w:cs="Calibri"/>
          <w:sz w:val="22"/>
          <w:szCs w:val="22"/>
        </w:rPr>
        <w:tab/>
      </w:r>
      <w:r w:rsidRPr="00E27538">
        <w:rPr>
          <w:rFonts w:asciiTheme="minorHAnsi" w:hAnsiTheme="minorHAnsi" w:cs="Calibri"/>
          <w:sz w:val="22"/>
          <w:szCs w:val="22"/>
        </w:rPr>
        <w:tab/>
        <w:t>:</w:t>
      </w:r>
      <w:r w:rsidRPr="00E27538">
        <w:rPr>
          <w:rFonts w:asciiTheme="minorHAnsi" w:hAnsiTheme="minorHAnsi" w:cs="Calibri"/>
          <w:sz w:val="22"/>
          <w:szCs w:val="22"/>
        </w:rPr>
        <w:tab/>
      </w:r>
      <w:r w:rsidRPr="00E27538">
        <w:rPr>
          <w:rFonts w:asciiTheme="minorHAnsi" w:hAnsiTheme="minorHAnsi" w:cs="Calibri"/>
          <w:b/>
          <w:sz w:val="22"/>
          <w:szCs w:val="22"/>
        </w:rPr>
        <w:t xml:space="preserve">Tel. 465 - 424 472, 424170 </w:t>
      </w:r>
      <w:r w:rsidRPr="00E27538">
        <w:rPr>
          <w:rFonts w:asciiTheme="minorHAnsi" w:hAnsiTheme="minorHAnsi" w:cs="Calibri"/>
          <w:b/>
          <w:sz w:val="22"/>
          <w:szCs w:val="22"/>
        </w:rPr>
        <w:tab/>
        <w:t>bkn@bkn.cz</w:t>
      </w:r>
      <w:r w:rsidRPr="00E27538">
        <w:rPr>
          <w:rFonts w:asciiTheme="minorHAnsi" w:hAnsiTheme="minorHAnsi" w:cs="Calibri"/>
          <w:sz w:val="22"/>
          <w:szCs w:val="22"/>
        </w:rPr>
        <w:t xml:space="preserve">            </w:t>
      </w:r>
      <w:r w:rsidRPr="00E27538">
        <w:rPr>
          <w:rFonts w:asciiTheme="minorHAnsi" w:hAnsiTheme="minorHAnsi" w:cs="Calibri"/>
          <w:sz w:val="22"/>
          <w:szCs w:val="22"/>
        </w:rPr>
        <w:tab/>
      </w:r>
    </w:p>
    <w:p w:rsidR="000F50CA" w:rsidRPr="00E27538" w:rsidRDefault="000F50CA" w:rsidP="00905CE3">
      <w:pPr>
        <w:jc w:val="both"/>
        <w:rPr>
          <w:rFonts w:asciiTheme="minorHAnsi" w:hAnsiTheme="minorHAnsi"/>
          <w:b/>
          <w:sz w:val="22"/>
          <w:szCs w:val="22"/>
          <w:lang w:val="cs-CZ"/>
        </w:rPr>
      </w:pPr>
    </w:p>
    <w:p w:rsidR="007F6499" w:rsidRPr="00E27538" w:rsidRDefault="00905CE3" w:rsidP="00905CE3">
      <w:pPr>
        <w:pStyle w:val="Nadpis2"/>
        <w:rPr>
          <w:rFonts w:asciiTheme="minorHAnsi" w:hAnsiTheme="minorHAnsi"/>
          <w:sz w:val="22"/>
          <w:szCs w:val="22"/>
          <w:u w:val="single"/>
        </w:rPr>
      </w:pPr>
      <w:bookmarkStart w:id="1" w:name="_Toc465287244"/>
      <w:r w:rsidRPr="00E27538">
        <w:rPr>
          <w:rFonts w:asciiTheme="minorHAnsi" w:eastAsia="Times New Roman" w:hAnsiTheme="minorHAnsi"/>
          <w:sz w:val="22"/>
          <w:szCs w:val="22"/>
          <w:u w:val="single"/>
          <w:lang w:eastAsia="en-US"/>
        </w:rPr>
        <w:t xml:space="preserve">2. </w:t>
      </w:r>
      <w:r w:rsidR="007F6499" w:rsidRPr="00E27538">
        <w:rPr>
          <w:rFonts w:asciiTheme="minorHAnsi" w:hAnsiTheme="minorHAnsi"/>
          <w:sz w:val="22"/>
          <w:szCs w:val="22"/>
          <w:u w:val="single"/>
        </w:rPr>
        <w:t>ST</w:t>
      </w:r>
      <w:r w:rsidRPr="00E27538">
        <w:rPr>
          <w:rFonts w:asciiTheme="minorHAnsi" w:hAnsiTheme="minorHAnsi"/>
          <w:sz w:val="22"/>
          <w:szCs w:val="22"/>
          <w:u w:val="single"/>
        </w:rPr>
        <w:t>R</w:t>
      </w:r>
      <w:r w:rsidR="007F6499" w:rsidRPr="00E27538">
        <w:rPr>
          <w:rFonts w:asciiTheme="minorHAnsi" w:hAnsiTheme="minorHAnsi"/>
          <w:sz w:val="22"/>
          <w:szCs w:val="22"/>
          <w:u w:val="single"/>
        </w:rPr>
        <w:t>UČNÝ TECHNICKÝ POPIS SE ZDŮVODNĚNÍM NAVRŽENÉHO ŘEŠENÍ</w:t>
      </w:r>
      <w:bookmarkEnd w:id="1"/>
    </w:p>
    <w:p w:rsidR="007F6499" w:rsidRPr="00E27538" w:rsidRDefault="00D314E9" w:rsidP="00375BFA">
      <w:pPr>
        <w:ind w:firstLine="426"/>
        <w:jc w:val="both"/>
        <w:rPr>
          <w:rFonts w:asciiTheme="minorHAnsi" w:hAnsiTheme="minorHAnsi"/>
          <w:sz w:val="22"/>
          <w:szCs w:val="22"/>
          <w:lang w:val="cs-CZ"/>
        </w:rPr>
      </w:pPr>
      <w:r w:rsidRPr="00E27538">
        <w:rPr>
          <w:rFonts w:asciiTheme="minorHAnsi" w:hAnsiTheme="minorHAnsi"/>
          <w:sz w:val="22"/>
          <w:szCs w:val="22"/>
          <w:lang w:val="cs-CZ"/>
        </w:rPr>
        <w:t>V rámci rekonstrukce parkovací plochy bude odstraněn stávající živičný kryt a jeho podkladní plochy. Plocha parkoviště bude příčně rozšířena</w:t>
      </w:r>
      <w:r w:rsidR="004834FC" w:rsidRPr="00E27538">
        <w:rPr>
          <w:rFonts w:asciiTheme="minorHAnsi" w:hAnsiTheme="minorHAnsi"/>
          <w:sz w:val="22"/>
          <w:szCs w:val="22"/>
          <w:lang w:val="cs-CZ"/>
        </w:rPr>
        <w:t xml:space="preserve"> a z tohoto důvodu bude část stávajícího přilehlého svahu zajištěna betonovou palisádou. Nové z</w:t>
      </w:r>
      <w:r w:rsidR="007F6499" w:rsidRPr="00E27538">
        <w:rPr>
          <w:rFonts w:asciiTheme="minorHAnsi" w:hAnsiTheme="minorHAnsi"/>
          <w:sz w:val="22"/>
          <w:szCs w:val="22"/>
          <w:lang w:val="cs-CZ"/>
        </w:rPr>
        <w:t xml:space="preserve">pevněné plochy </w:t>
      </w:r>
      <w:r w:rsidR="004834FC" w:rsidRPr="00E27538">
        <w:rPr>
          <w:rFonts w:asciiTheme="minorHAnsi" w:hAnsiTheme="minorHAnsi"/>
          <w:sz w:val="22"/>
          <w:szCs w:val="22"/>
          <w:lang w:val="cs-CZ"/>
        </w:rPr>
        <w:t>jsou navrženy jako</w:t>
      </w:r>
      <w:r w:rsidR="007F6499" w:rsidRPr="00E27538">
        <w:rPr>
          <w:rFonts w:asciiTheme="minorHAnsi" w:hAnsiTheme="minorHAnsi"/>
          <w:sz w:val="22"/>
          <w:szCs w:val="22"/>
          <w:lang w:val="cs-CZ"/>
        </w:rPr>
        <w:t xml:space="preserve"> obslužná komunikace z asfaltobetonového krytu</w:t>
      </w:r>
      <w:r w:rsidR="00373385" w:rsidRPr="00E27538">
        <w:rPr>
          <w:rFonts w:asciiTheme="minorHAnsi" w:hAnsiTheme="minorHAnsi"/>
          <w:sz w:val="22"/>
          <w:szCs w:val="22"/>
          <w:lang w:val="cs-CZ"/>
        </w:rPr>
        <w:t xml:space="preserve"> a</w:t>
      </w:r>
      <w:r w:rsidR="007F6499" w:rsidRPr="00E27538">
        <w:rPr>
          <w:rFonts w:asciiTheme="minorHAnsi" w:hAnsiTheme="minorHAnsi"/>
          <w:sz w:val="22"/>
          <w:szCs w:val="22"/>
          <w:lang w:val="cs-CZ"/>
        </w:rPr>
        <w:t xml:space="preserve"> parkovací plochy </w:t>
      </w:r>
      <w:r w:rsidR="00373385" w:rsidRPr="00E27538">
        <w:rPr>
          <w:rFonts w:asciiTheme="minorHAnsi" w:hAnsiTheme="minorHAnsi"/>
          <w:sz w:val="22"/>
          <w:szCs w:val="22"/>
          <w:lang w:val="cs-CZ"/>
        </w:rPr>
        <w:t>z betonové zatravňovací dlažby dle požadavků investora</w:t>
      </w:r>
      <w:r w:rsidR="00122ACB" w:rsidRPr="00E27538">
        <w:rPr>
          <w:rFonts w:asciiTheme="minorHAnsi" w:hAnsiTheme="minorHAnsi"/>
          <w:sz w:val="22"/>
          <w:szCs w:val="22"/>
          <w:lang w:val="cs-CZ"/>
        </w:rPr>
        <w:t xml:space="preserve"> – je navrženo 21 parkovacích stání</w:t>
      </w:r>
      <w:r w:rsidR="008F073F" w:rsidRPr="00E27538">
        <w:rPr>
          <w:rFonts w:asciiTheme="minorHAnsi" w:hAnsiTheme="minorHAnsi"/>
          <w:sz w:val="22"/>
          <w:szCs w:val="22"/>
          <w:lang w:val="cs-CZ"/>
        </w:rPr>
        <w:t>, z toho 2 parkovací místa jsou vyhrazena pro osoby s omezenou schopností pohybu a orientace</w:t>
      </w:r>
      <w:r w:rsidR="00373385" w:rsidRPr="00E27538">
        <w:rPr>
          <w:rFonts w:asciiTheme="minorHAnsi" w:hAnsiTheme="minorHAnsi"/>
          <w:sz w:val="22"/>
          <w:szCs w:val="22"/>
          <w:lang w:val="cs-CZ"/>
        </w:rPr>
        <w:t>.</w:t>
      </w:r>
      <w:r w:rsidR="004834FC" w:rsidRPr="00E27538">
        <w:rPr>
          <w:rFonts w:asciiTheme="minorHAnsi" w:hAnsiTheme="minorHAnsi"/>
          <w:sz w:val="22"/>
          <w:szCs w:val="22"/>
          <w:lang w:val="cs-CZ"/>
        </w:rPr>
        <w:t xml:space="preserve"> </w:t>
      </w:r>
    </w:p>
    <w:p w:rsidR="004834FC" w:rsidRPr="00E27538" w:rsidRDefault="007F6499" w:rsidP="00375BFA">
      <w:pPr>
        <w:ind w:firstLine="426"/>
        <w:jc w:val="both"/>
        <w:rPr>
          <w:rFonts w:asciiTheme="minorHAnsi" w:hAnsiTheme="minorHAnsi"/>
          <w:sz w:val="22"/>
          <w:szCs w:val="22"/>
          <w:lang w:val="cs-CZ"/>
        </w:rPr>
      </w:pPr>
      <w:r w:rsidRPr="00E27538">
        <w:rPr>
          <w:rFonts w:asciiTheme="minorHAnsi" w:hAnsiTheme="minorHAnsi"/>
          <w:sz w:val="22"/>
          <w:szCs w:val="22"/>
          <w:lang w:val="cs-CZ"/>
        </w:rPr>
        <w:t xml:space="preserve">Obslužná komunikace je navržena </w:t>
      </w:r>
      <w:r w:rsidR="00122ACB" w:rsidRPr="00E27538">
        <w:rPr>
          <w:rFonts w:asciiTheme="minorHAnsi" w:hAnsiTheme="minorHAnsi"/>
          <w:sz w:val="22"/>
          <w:szCs w:val="22"/>
          <w:lang w:val="cs-CZ"/>
        </w:rPr>
        <w:t>v minimální šíři 4,00m</w:t>
      </w:r>
      <w:r w:rsidR="00454BB9" w:rsidRPr="00E27538">
        <w:rPr>
          <w:rFonts w:asciiTheme="minorHAnsi" w:hAnsiTheme="minorHAnsi"/>
          <w:sz w:val="22"/>
          <w:szCs w:val="22"/>
          <w:lang w:val="cs-CZ"/>
        </w:rPr>
        <w:t>, v místech, kde to prostorové podmínky umožní je rozšířena až na 8,50 m</w:t>
      </w:r>
      <w:r w:rsidRPr="00E27538">
        <w:rPr>
          <w:rFonts w:asciiTheme="minorHAnsi" w:hAnsiTheme="minorHAnsi"/>
          <w:sz w:val="22"/>
          <w:szCs w:val="22"/>
          <w:lang w:val="cs-CZ"/>
        </w:rPr>
        <w:t>. Počítá se zde s provozem osobních automobilů a dodávkových vozidel pro zásobování</w:t>
      </w:r>
      <w:r w:rsidR="004834FC" w:rsidRPr="00E27538">
        <w:rPr>
          <w:rFonts w:asciiTheme="minorHAnsi" w:hAnsiTheme="minorHAnsi"/>
          <w:sz w:val="22"/>
          <w:szCs w:val="22"/>
          <w:lang w:val="cs-CZ"/>
        </w:rPr>
        <w:t xml:space="preserve"> prodejen</w:t>
      </w:r>
      <w:r w:rsidRPr="00E27538">
        <w:rPr>
          <w:rFonts w:asciiTheme="minorHAnsi" w:hAnsiTheme="minorHAnsi"/>
          <w:sz w:val="22"/>
          <w:szCs w:val="22"/>
          <w:lang w:val="cs-CZ"/>
        </w:rPr>
        <w:t>.</w:t>
      </w:r>
      <w:r w:rsidR="00122ACB" w:rsidRPr="00E27538">
        <w:rPr>
          <w:rFonts w:asciiTheme="minorHAnsi" w:hAnsiTheme="minorHAnsi"/>
          <w:sz w:val="22"/>
          <w:szCs w:val="22"/>
          <w:lang w:val="cs-CZ"/>
        </w:rPr>
        <w:t xml:space="preserve"> </w:t>
      </w:r>
      <w:r w:rsidR="004834FC" w:rsidRPr="00E27538">
        <w:rPr>
          <w:rFonts w:asciiTheme="minorHAnsi" w:hAnsiTheme="minorHAnsi"/>
          <w:sz w:val="22"/>
          <w:szCs w:val="22"/>
          <w:lang w:val="cs-CZ"/>
        </w:rPr>
        <w:t>Součástí projektu je i návrh vodorovného a svislého dopravního značení.</w:t>
      </w:r>
    </w:p>
    <w:p w:rsidR="007F6499" w:rsidRPr="00E27538" w:rsidRDefault="007F6499" w:rsidP="00375BFA">
      <w:pPr>
        <w:ind w:firstLine="426"/>
        <w:jc w:val="both"/>
        <w:rPr>
          <w:rFonts w:asciiTheme="minorHAnsi" w:hAnsiTheme="minorHAnsi"/>
          <w:sz w:val="22"/>
          <w:szCs w:val="22"/>
          <w:lang w:val="cs-CZ"/>
        </w:rPr>
      </w:pPr>
      <w:r w:rsidRPr="00E27538">
        <w:rPr>
          <w:rFonts w:asciiTheme="minorHAnsi" w:hAnsiTheme="minorHAnsi"/>
          <w:sz w:val="22"/>
          <w:szCs w:val="22"/>
          <w:lang w:val="cs-CZ"/>
        </w:rPr>
        <w:t xml:space="preserve">Odvodnění zpevněných ploch je pomocí podélných a příčných spádů odvedeno do </w:t>
      </w:r>
      <w:r w:rsidR="00D314E9" w:rsidRPr="00E27538">
        <w:rPr>
          <w:rFonts w:asciiTheme="minorHAnsi" w:hAnsiTheme="minorHAnsi"/>
          <w:sz w:val="22"/>
          <w:szCs w:val="22"/>
          <w:lang w:val="cs-CZ"/>
        </w:rPr>
        <w:t xml:space="preserve">stávajících </w:t>
      </w:r>
      <w:r w:rsidRPr="00E27538">
        <w:rPr>
          <w:rFonts w:asciiTheme="minorHAnsi" w:hAnsiTheme="minorHAnsi"/>
          <w:sz w:val="22"/>
          <w:szCs w:val="22"/>
          <w:lang w:val="cs-CZ"/>
        </w:rPr>
        <w:t>uličních vpustí, které jsou napojeny do kanalizace.</w:t>
      </w:r>
    </w:p>
    <w:p w:rsidR="00454BB9" w:rsidRPr="00E27538" w:rsidRDefault="00122ACB" w:rsidP="00905CE3">
      <w:pPr>
        <w:jc w:val="both"/>
        <w:rPr>
          <w:rFonts w:asciiTheme="minorHAnsi" w:hAnsiTheme="minorHAnsi"/>
          <w:sz w:val="22"/>
          <w:szCs w:val="22"/>
          <w:lang w:val="cs-CZ"/>
        </w:rPr>
      </w:pPr>
      <w:r w:rsidRPr="00E27538">
        <w:rPr>
          <w:rFonts w:asciiTheme="minorHAnsi" w:hAnsiTheme="minorHAnsi"/>
          <w:sz w:val="22"/>
          <w:szCs w:val="22"/>
          <w:lang w:val="cs-CZ"/>
        </w:rPr>
        <w:tab/>
        <w:t>Zajíždění osobních automobilů je ověřeno pomocí programu AutoTURN9.</w:t>
      </w:r>
    </w:p>
    <w:p w:rsidR="00122ACB" w:rsidRPr="00E27538" w:rsidRDefault="00122ACB" w:rsidP="00905CE3">
      <w:pPr>
        <w:jc w:val="both"/>
        <w:rPr>
          <w:rFonts w:asciiTheme="minorHAnsi" w:hAnsiTheme="minorHAnsi"/>
          <w:sz w:val="22"/>
          <w:szCs w:val="22"/>
          <w:lang w:val="cs-CZ"/>
        </w:rPr>
      </w:pPr>
    </w:p>
    <w:p w:rsidR="00122ACB" w:rsidRPr="00E27538" w:rsidRDefault="00122ACB" w:rsidP="00375BFA">
      <w:pPr>
        <w:pStyle w:val="Nadpis2"/>
        <w:rPr>
          <w:rFonts w:asciiTheme="minorHAnsi" w:hAnsiTheme="minorHAnsi"/>
          <w:sz w:val="22"/>
          <w:szCs w:val="22"/>
          <w:u w:val="single"/>
        </w:rPr>
      </w:pPr>
      <w:bookmarkStart w:id="2" w:name="_Toc465287245"/>
      <w:r w:rsidRPr="00E27538">
        <w:rPr>
          <w:rFonts w:asciiTheme="minorHAnsi" w:hAnsiTheme="minorHAnsi"/>
          <w:sz w:val="22"/>
          <w:szCs w:val="22"/>
          <w:u w:val="single"/>
        </w:rPr>
        <w:t xml:space="preserve">3. </w:t>
      </w:r>
      <w:r w:rsidR="00454BB9" w:rsidRPr="00E27538">
        <w:rPr>
          <w:rFonts w:asciiTheme="minorHAnsi" w:hAnsiTheme="minorHAnsi"/>
          <w:sz w:val="22"/>
          <w:szCs w:val="22"/>
          <w:u w:val="single"/>
        </w:rPr>
        <w:t>VYHODNOCENÍ PRŮZKUMŮ A PODKLADŮ, VČETNĚ JEJICH UŽITÍ V DOKUMENTACI</w:t>
      </w:r>
      <w:bookmarkEnd w:id="2"/>
    </w:p>
    <w:p w:rsidR="007C2D7E" w:rsidRPr="00E27538" w:rsidRDefault="00375BFA" w:rsidP="00905CE3">
      <w:pPr>
        <w:overflowPunct/>
        <w:textAlignment w:val="auto"/>
        <w:rPr>
          <w:rFonts w:asciiTheme="minorHAnsi" w:hAnsiTheme="minorHAnsi" w:cs="Arial"/>
          <w:b/>
          <w:bCs/>
          <w:sz w:val="22"/>
          <w:szCs w:val="22"/>
          <w:lang w:val="cs-CZ" w:eastAsia="cs-CZ"/>
        </w:rPr>
      </w:pPr>
      <w:r w:rsidRPr="00E27538">
        <w:rPr>
          <w:rFonts w:asciiTheme="minorHAnsi" w:hAnsiTheme="minorHAnsi" w:cs="Arial"/>
          <w:b/>
          <w:bCs/>
          <w:sz w:val="22"/>
          <w:szCs w:val="22"/>
          <w:lang w:val="cs-CZ" w:eastAsia="cs-CZ"/>
        </w:rPr>
        <w:t>3.1</w:t>
      </w:r>
      <w:r w:rsidR="007C2D7E" w:rsidRPr="00E27538">
        <w:rPr>
          <w:rFonts w:asciiTheme="minorHAnsi" w:hAnsiTheme="minorHAnsi" w:cs="Arial"/>
          <w:b/>
          <w:bCs/>
          <w:sz w:val="22"/>
          <w:szCs w:val="22"/>
          <w:lang w:val="cs-CZ" w:eastAsia="cs-CZ"/>
        </w:rPr>
        <w:t xml:space="preserve"> </w:t>
      </w:r>
      <w:r w:rsidRPr="00E27538">
        <w:rPr>
          <w:rFonts w:asciiTheme="minorHAnsi" w:hAnsiTheme="minorHAnsi" w:cs="Arial"/>
          <w:b/>
          <w:bCs/>
          <w:sz w:val="22"/>
          <w:szCs w:val="22"/>
          <w:lang w:val="cs-CZ" w:eastAsia="cs-CZ"/>
        </w:rPr>
        <w:tab/>
        <w:t>DOKUMENTACE ZÁM</w:t>
      </w:r>
      <w:r w:rsidRPr="00E27538">
        <w:rPr>
          <w:rFonts w:asciiTheme="minorHAnsi" w:hAnsiTheme="minorHAnsi" w:cs="Arial"/>
          <w:sz w:val="22"/>
          <w:szCs w:val="22"/>
          <w:lang w:val="cs-CZ" w:eastAsia="cs-CZ"/>
        </w:rPr>
        <w:t>Ě</w:t>
      </w:r>
      <w:r w:rsidRPr="00E27538">
        <w:rPr>
          <w:rFonts w:asciiTheme="minorHAnsi" w:hAnsiTheme="minorHAnsi" w:cs="Arial"/>
          <w:b/>
          <w:bCs/>
          <w:sz w:val="22"/>
          <w:szCs w:val="22"/>
          <w:lang w:val="cs-CZ" w:eastAsia="cs-CZ"/>
        </w:rPr>
        <w:t>RU K ŽÁDOSTI O VYDÁNÍ ROZHODNUTÍ O UMÍST</w:t>
      </w:r>
      <w:r w:rsidRPr="00E27538">
        <w:rPr>
          <w:rFonts w:asciiTheme="minorHAnsi" w:hAnsiTheme="minorHAnsi" w:cs="Arial"/>
          <w:sz w:val="22"/>
          <w:szCs w:val="22"/>
          <w:lang w:val="cs-CZ" w:eastAsia="cs-CZ"/>
        </w:rPr>
        <w:t>Ě</w:t>
      </w:r>
      <w:r w:rsidRPr="00E27538">
        <w:rPr>
          <w:rFonts w:asciiTheme="minorHAnsi" w:hAnsiTheme="minorHAnsi" w:cs="Arial"/>
          <w:b/>
          <w:bCs/>
          <w:sz w:val="22"/>
          <w:szCs w:val="22"/>
          <w:lang w:val="cs-CZ" w:eastAsia="cs-CZ"/>
        </w:rPr>
        <w:t>NÍ STAVBY NEBO K OZNÁMENÍ ZÁM</w:t>
      </w:r>
      <w:r w:rsidRPr="00E27538">
        <w:rPr>
          <w:rFonts w:asciiTheme="minorHAnsi" w:hAnsiTheme="minorHAnsi" w:cs="Arial"/>
          <w:sz w:val="22"/>
          <w:szCs w:val="22"/>
          <w:lang w:val="cs-CZ" w:eastAsia="cs-CZ"/>
        </w:rPr>
        <w:t>Ě</w:t>
      </w:r>
      <w:r w:rsidRPr="00E27538">
        <w:rPr>
          <w:rFonts w:asciiTheme="minorHAnsi" w:hAnsiTheme="minorHAnsi" w:cs="Arial"/>
          <w:b/>
          <w:bCs/>
          <w:sz w:val="22"/>
          <w:szCs w:val="22"/>
          <w:lang w:val="cs-CZ" w:eastAsia="cs-CZ"/>
        </w:rPr>
        <w:t>RU PRO ZÍSKÁNÍ ÚZEMNÍHO SOUHLASU NEBO ROZHODNUTÍ O ZM</w:t>
      </w:r>
      <w:r w:rsidRPr="00E27538">
        <w:rPr>
          <w:rFonts w:asciiTheme="minorHAnsi" w:hAnsiTheme="minorHAnsi" w:cs="Arial"/>
          <w:sz w:val="22"/>
          <w:szCs w:val="22"/>
          <w:lang w:val="cs-CZ" w:eastAsia="cs-CZ"/>
        </w:rPr>
        <w:t>Ě</w:t>
      </w:r>
      <w:r w:rsidRPr="00E27538">
        <w:rPr>
          <w:rFonts w:asciiTheme="minorHAnsi" w:hAnsiTheme="minorHAnsi" w:cs="Arial"/>
          <w:b/>
          <w:bCs/>
          <w:sz w:val="22"/>
          <w:szCs w:val="22"/>
          <w:lang w:val="cs-CZ" w:eastAsia="cs-CZ"/>
        </w:rPr>
        <w:t>N</w:t>
      </w:r>
      <w:r w:rsidRPr="00E27538">
        <w:rPr>
          <w:rFonts w:asciiTheme="minorHAnsi" w:hAnsiTheme="minorHAnsi" w:cs="Arial"/>
          <w:sz w:val="22"/>
          <w:szCs w:val="22"/>
          <w:lang w:val="cs-CZ" w:eastAsia="cs-CZ"/>
        </w:rPr>
        <w:t xml:space="preserve">Ě </w:t>
      </w:r>
      <w:r w:rsidRPr="00E27538">
        <w:rPr>
          <w:rFonts w:asciiTheme="minorHAnsi" w:hAnsiTheme="minorHAnsi" w:cs="Arial"/>
          <w:b/>
          <w:bCs/>
          <w:sz w:val="22"/>
          <w:szCs w:val="22"/>
          <w:lang w:val="cs-CZ" w:eastAsia="cs-CZ"/>
        </w:rPr>
        <w:t>STAVBY</w:t>
      </w:r>
    </w:p>
    <w:p w:rsidR="00A126D5" w:rsidRPr="00A126D5" w:rsidRDefault="007C2D7E" w:rsidP="00A126D5">
      <w:pPr>
        <w:ind w:firstLine="720"/>
        <w:jc w:val="both"/>
        <w:rPr>
          <w:rFonts w:ascii="Calibri" w:hAnsi="Calibri" w:cs="Arial"/>
          <w:sz w:val="23"/>
          <w:szCs w:val="23"/>
        </w:rPr>
      </w:pPr>
      <w:r w:rsidRPr="00A126D5">
        <w:rPr>
          <w:rFonts w:asciiTheme="minorHAnsi" w:hAnsiTheme="minorHAnsi" w:cs="Arial"/>
          <w:sz w:val="22"/>
          <w:szCs w:val="22"/>
          <w:lang w:val="cs-CZ" w:eastAsia="cs-CZ"/>
        </w:rPr>
        <w:t xml:space="preserve">Jedná se o dokumentaci pro </w:t>
      </w:r>
      <w:r w:rsidR="008A3187" w:rsidRPr="00A126D5">
        <w:rPr>
          <w:rFonts w:asciiTheme="minorHAnsi" w:hAnsiTheme="minorHAnsi" w:cs="Arial"/>
          <w:sz w:val="22"/>
          <w:szCs w:val="22"/>
          <w:lang w:val="cs-CZ" w:eastAsia="cs-CZ"/>
        </w:rPr>
        <w:t xml:space="preserve">provedení stavby. Dokumentaci předcházela dokumentace pro </w:t>
      </w:r>
      <w:r w:rsidRPr="00A126D5">
        <w:rPr>
          <w:rFonts w:asciiTheme="minorHAnsi" w:hAnsiTheme="minorHAnsi" w:cs="Arial"/>
          <w:sz w:val="22"/>
          <w:szCs w:val="22"/>
          <w:lang w:val="cs-CZ" w:eastAsia="cs-CZ"/>
        </w:rPr>
        <w:t>vydání stavebního povolení</w:t>
      </w:r>
      <w:r w:rsidR="008A3187" w:rsidRPr="00A126D5">
        <w:rPr>
          <w:rFonts w:asciiTheme="minorHAnsi" w:hAnsiTheme="minorHAnsi" w:cs="Arial"/>
          <w:sz w:val="22"/>
          <w:szCs w:val="22"/>
          <w:lang w:val="cs-CZ" w:eastAsia="cs-CZ"/>
        </w:rPr>
        <w:t xml:space="preserve">. </w:t>
      </w:r>
      <w:r w:rsidR="00A126D5" w:rsidRPr="00A126D5">
        <w:rPr>
          <w:rFonts w:asciiTheme="minorHAnsi" w:hAnsiTheme="minorHAnsi" w:cs="Arial"/>
          <w:sz w:val="23"/>
          <w:szCs w:val="23"/>
          <w:lang w:val="cs-CZ" w:eastAsia="cs-CZ"/>
        </w:rPr>
        <w:t xml:space="preserve">Stavební povolení vydáno 20.2.2018 </w:t>
      </w:r>
      <w:r w:rsidR="00A126D5" w:rsidRPr="00A126D5">
        <w:rPr>
          <w:rFonts w:ascii="Calibri" w:hAnsi="Calibri" w:cs="Arial"/>
          <w:i/>
          <w:sz w:val="23"/>
          <w:szCs w:val="23"/>
        </w:rPr>
        <w:t>s č.j. OVŽP/30222/17-5063/17/Maz.</w:t>
      </w:r>
    </w:p>
    <w:p w:rsidR="00A126D5" w:rsidRPr="00A126D5" w:rsidRDefault="00A126D5" w:rsidP="00905CE3">
      <w:pPr>
        <w:overflowPunct/>
        <w:textAlignment w:val="auto"/>
        <w:rPr>
          <w:rFonts w:asciiTheme="minorHAnsi" w:hAnsiTheme="minorHAnsi" w:cs="Arial"/>
          <w:sz w:val="22"/>
          <w:szCs w:val="22"/>
          <w:lang w:val="cs-CZ" w:eastAsia="cs-CZ"/>
        </w:rPr>
      </w:pPr>
    </w:p>
    <w:p w:rsidR="007C2D7E" w:rsidRPr="00E27538" w:rsidRDefault="00375BFA" w:rsidP="00905CE3">
      <w:pPr>
        <w:overflowPunct/>
        <w:textAlignment w:val="auto"/>
        <w:rPr>
          <w:rFonts w:asciiTheme="minorHAnsi" w:hAnsiTheme="minorHAnsi" w:cs="Arial"/>
          <w:color w:val="FF0000"/>
          <w:sz w:val="22"/>
          <w:szCs w:val="22"/>
          <w:lang w:val="cs-CZ" w:eastAsia="cs-CZ"/>
        </w:rPr>
      </w:pPr>
      <w:r w:rsidRPr="00E27538">
        <w:rPr>
          <w:rFonts w:asciiTheme="minorHAnsi" w:hAnsiTheme="minorHAnsi" w:cs="Arial"/>
          <w:b/>
          <w:bCs/>
          <w:sz w:val="22"/>
          <w:szCs w:val="22"/>
          <w:lang w:val="cs-CZ" w:eastAsia="cs-CZ"/>
        </w:rPr>
        <w:t>3.2</w:t>
      </w:r>
      <w:r w:rsidR="007C2D7E" w:rsidRPr="00E27538">
        <w:rPr>
          <w:rFonts w:asciiTheme="minorHAnsi" w:hAnsiTheme="minorHAnsi" w:cs="Arial"/>
          <w:b/>
          <w:bCs/>
          <w:sz w:val="22"/>
          <w:szCs w:val="22"/>
          <w:lang w:val="cs-CZ" w:eastAsia="cs-CZ"/>
        </w:rPr>
        <w:t xml:space="preserve"> </w:t>
      </w:r>
      <w:r w:rsidRPr="00E27538">
        <w:rPr>
          <w:rFonts w:asciiTheme="minorHAnsi" w:hAnsiTheme="minorHAnsi" w:cs="Arial"/>
          <w:b/>
          <w:bCs/>
          <w:sz w:val="22"/>
          <w:szCs w:val="22"/>
          <w:lang w:val="cs-CZ" w:eastAsia="cs-CZ"/>
        </w:rPr>
        <w:tab/>
        <w:t>REGULA</w:t>
      </w:r>
      <w:r w:rsidRPr="00E27538">
        <w:rPr>
          <w:rFonts w:asciiTheme="minorHAnsi" w:hAnsiTheme="minorHAnsi" w:cs="Arial"/>
          <w:sz w:val="22"/>
          <w:szCs w:val="22"/>
          <w:lang w:val="cs-CZ" w:eastAsia="cs-CZ"/>
        </w:rPr>
        <w:t>Č</w:t>
      </w:r>
      <w:r w:rsidRPr="00E27538">
        <w:rPr>
          <w:rFonts w:asciiTheme="minorHAnsi" w:hAnsiTheme="minorHAnsi" w:cs="Arial"/>
          <w:b/>
          <w:bCs/>
          <w:sz w:val="22"/>
          <w:szCs w:val="22"/>
          <w:lang w:val="cs-CZ" w:eastAsia="cs-CZ"/>
        </w:rPr>
        <w:t>NÍ PLÁNY, ÚZEMNÍ PLÁN, P</w:t>
      </w:r>
      <w:r w:rsidRPr="00E27538">
        <w:rPr>
          <w:rFonts w:asciiTheme="minorHAnsi" w:hAnsiTheme="minorHAnsi" w:cs="Arial"/>
          <w:sz w:val="22"/>
          <w:szCs w:val="22"/>
          <w:lang w:val="cs-CZ" w:eastAsia="cs-CZ"/>
        </w:rPr>
        <w:t>Ř</w:t>
      </w:r>
      <w:r w:rsidRPr="00E27538">
        <w:rPr>
          <w:rFonts w:asciiTheme="minorHAnsi" w:hAnsiTheme="minorHAnsi" w:cs="Arial"/>
          <w:b/>
          <w:bCs/>
          <w:sz w:val="22"/>
          <w:szCs w:val="22"/>
          <w:lang w:val="cs-CZ" w:eastAsia="cs-CZ"/>
        </w:rPr>
        <w:t>ÍPADN</w:t>
      </w:r>
      <w:r w:rsidRPr="00E27538">
        <w:rPr>
          <w:rFonts w:asciiTheme="minorHAnsi" w:hAnsiTheme="minorHAnsi" w:cs="Arial"/>
          <w:sz w:val="22"/>
          <w:szCs w:val="22"/>
          <w:lang w:val="cs-CZ" w:eastAsia="cs-CZ"/>
        </w:rPr>
        <w:t xml:space="preserve">Ě </w:t>
      </w:r>
      <w:r w:rsidRPr="00E27538">
        <w:rPr>
          <w:rFonts w:asciiTheme="minorHAnsi" w:hAnsiTheme="minorHAnsi" w:cs="Arial"/>
          <w:b/>
          <w:bCs/>
          <w:sz w:val="22"/>
          <w:szCs w:val="22"/>
          <w:lang w:val="cs-CZ" w:eastAsia="cs-CZ"/>
        </w:rPr>
        <w:t>ÚZEMN</w:t>
      </w:r>
      <w:r w:rsidRPr="00E27538">
        <w:rPr>
          <w:rFonts w:asciiTheme="minorHAnsi" w:hAnsiTheme="minorHAnsi" w:cs="Arial"/>
          <w:sz w:val="22"/>
          <w:szCs w:val="22"/>
          <w:lang w:val="cs-CZ" w:eastAsia="cs-CZ"/>
        </w:rPr>
        <w:t xml:space="preserve">Ě </w:t>
      </w:r>
      <w:r w:rsidRPr="00E27538">
        <w:rPr>
          <w:rFonts w:asciiTheme="minorHAnsi" w:hAnsiTheme="minorHAnsi" w:cs="Arial"/>
          <w:b/>
          <w:bCs/>
          <w:sz w:val="22"/>
          <w:szCs w:val="22"/>
          <w:lang w:val="cs-CZ" w:eastAsia="cs-CZ"/>
        </w:rPr>
        <w:t>PLÁNOVACÍ INFORMACE</w:t>
      </w:r>
    </w:p>
    <w:p w:rsidR="007C2D7E" w:rsidRPr="00E27538" w:rsidRDefault="007C2D7E" w:rsidP="00905CE3">
      <w:pPr>
        <w:overflowPunct/>
        <w:textAlignment w:val="auto"/>
        <w:rPr>
          <w:rFonts w:asciiTheme="minorHAnsi" w:hAnsiTheme="minorHAnsi" w:cs="Arial"/>
          <w:sz w:val="22"/>
          <w:szCs w:val="22"/>
          <w:lang w:val="cs-CZ" w:eastAsia="cs-CZ"/>
        </w:rPr>
      </w:pPr>
      <w:r w:rsidRPr="00E27538">
        <w:rPr>
          <w:rFonts w:asciiTheme="minorHAnsi" w:hAnsiTheme="minorHAnsi" w:cs="Arial"/>
          <w:sz w:val="22"/>
          <w:szCs w:val="22"/>
          <w:lang w:val="cs-CZ" w:eastAsia="cs-CZ"/>
        </w:rPr>
        <w:t xml:space="preserve">Územní plán města </w:t>
      </w:r>
      <w:r w:rsidR="008A3187" w:rsidRPr="00E27538">
        <w:rPr>
          <w:rFonts w:asciiTheme="minorHAnsi" w:hAnsiTheme="minorHAnsi" w:cs="Arial"/>
          <w:sz w:val="22"/>
          <w:szCs w:val="22"/>
          <w:lang w:val="cs-CZ" w:eastAsia="cs-CZ"/>
        </w:rPr>
        <w:t>Rychnov nad Kněžnou.</w:t>
      </w:r>
    </w:p>
    <w:p w:rsidR="008A3187" w:rsidRPr="00E27538" w:rsidRDefault="008A3187" w:rsidP="00905CE3">
      <w:pPr>
        <w:overflowPunct/>
        <w:textAlignment w:val="auto"/>
        <w:rPr>
          <w:rFonts w:asciiTheme="minorHAnsi" w:hAnsiTheme="minorHAnsi" w:cs="Arial"/>
          <w:b/>
          <w:bCs/>
          <w:sz w:val="22"/>
          <w:szCs w:val="22"/>
          <w:lang w:val="cs-CZ" w:eastAsia="cs-CZ"/>
        </w:rPr>
      </w:pPr>
    </w:p>
    <w:p w:rsidR="007C2D7E" w:rsidRPr="00E27538" w:rsidRDefault="00375BFA" w:rsidP="00905CE3">
      <w:pPr>
        <w:overflowPunct/>
        <w:textAlignment w:val="auto"/>
        <w:rPr>
          <w:rFonts w:asciiTheme="minorHAnsi" w:hAnsiTheme="minorHAnsi" w:cs="Arial"/>
          <w:b/>
          <w:bCs/>
          <w:sz w:val="22"/>
          <w:szCs w:val="22"/>
          <w:lang w:val="cs-CZ" w:eastAsia="cs-CZ"/>
        </w:rPr>
      </w:pPr>
      <w:r w:rsidRPr="00E27538">
        <w:rPr>
          <w:rFonts w:asciiTheme="minorHAnsi" w:hAnsiTheme="minorHAnsi" w:cs="Arial"/>
          <w:b/>
          <w:bCs/>
          <w:sz w:val="22"/>
          <w:szCs w:val="22"/>
          <w:lang w:val="cs-CZ" w:eastAsia="cs-CZ"/>
        </w:rPr>
        <w:t xml:space="preserve">3.3 </w:t>
      </w:r>
      <w:r w:rsidRPr="00E27538">
        <w:rPr>
          <w:rFonts w:asciiTheme="minorHAnsi" w:hAnsiTheme="minorHAnsi" w:cs="Arial"/>
          <w:b/>
          <w:bCs/>
          <w:sz w:val="22"/>
          <w:szCs w:val="22"/>
          <w:lang w:val="cs-CZ" w:eastAsia="cs-CZ"/>
        </w:rPr>
        <w:tab/>
        <w:t>MAPOVÉ PODKLADY</w:t>
      </w:r>
    </w:p>
    <w:p w:rsidR="007C2D7E" w:rsidRPr="00E27538" w:rsidRDefault="007C2D7E" w:rsidP="00375BFA">
      <w:pPr>
        <w:overflowPunct/>
        <w:ind w:firstLine="426"/>
        <w:textAlignment w:val="auto"/>
        <w:rPr>
          <w:rFonts w:asciiTheme="minorHAnsi" w:hAnsiTheme="minorHAnsi" w:cs="Arial"/>
          <w:sz w:val="22"/>
          <w:szCs w:val="22"/>
          <w:lang w:val="cs-CZ" w:eastAsia="cs-CZ"/>
        </w:rPr>
      </w:pPr>
      <w:r w:rsidRPr="00E27538">
        <w:rPr>
          <w:rFonts w:asciiTheme="minorHAnsi" w:hAnsiTheme="minorHAnsi" w:cs="Arial"/>
          <w:sz w:val="22"/>
          <w:szCs w:val="22"/>
          <w:lang w:val="cs-CZ" w:eastAsia="cs-CZ"/>
        </w:rPr>
        <w:lastRenderedPageBreak/>
        <w:t>Pro zájmové území byl zpracován mapový podklad v měř</w:t>
      </w:r>
      <w:r w:rsidR="008A3187" w:rsidRPr="00E27538">
        <w:rPr>
          <w:rFonts w:asciiTheme="minorHAnsi" w:hAnsiTheme="minorHAnsi" w:cs="Arial"/>
          <w:sz w:val="22"/>
          <w:szCs w:val="22"/>
          <w:lang w:val="cs-CZ" w:eastAsia="cs-CZ"/>
        </w:rPr>
        <w:t>ítku 1 : 250 firmou GEODETICKÉ PRÁCE ING. MILAN KRSEK, Rychnov nad Kněžnou (09/2016</w:t>
      </w:r>
      <w:r w:rsidRPr="00E27538">
        <w:rPr>
          <w:rFonts w:asciiTheme="minorHAnsi" w:hAnsiTheme="minorHAnsi" w:cs="Arial"/>
          <w:sz w:val="22"/>
          <w:szCs w:val="22"/>
          <w:lang w:val="cs-CZ" w:eastAsia="cs-CZ"/>
        </w:rPr>
        <w:t>). Součástí geodetického zaměření bylo i zakreslení vlastnických hranic v</w:t>
      </w:r>
      <w:r w:rsidR="008A3187" w:rsidRPr="00E27538">
        <w:rPr>
          <w:rFonts w:asciiTheme="minorHAnsi" w:hAnsiTheme="minorHAnsi" w:cs="Arial"/>
          <w:sz w:val="22"/>
          <w:szCs w:val="22"/>
          <w:lang w:val="cs-CZ" w:eastAsia="cs-CZ"/>
        </w:rPr>
        <w:t> </w:t>
      </w:r>
      <w:r w:rsidRPr="00E27538">
        <w:rPr>
          <w:rFonts w:asciiTheme="minorHAnsi" w:hAnsiTheme="minorHAnsi" w:cs="Arial"/>
          <w:sz w:val="22"/>
          <w:szCs w:val="22"/>
          <w:lang w:val="cs-CZ" w:eastAsia="cs-CZ"/>
        </w:rPr>
        <w:t>zájmovém</w:t>
      </w:r>
      <w:r w:rsidR="008A3187" w:rsidRPr="00E27538">
        <w:rPr>
          <w:rFonts w:asciiTheme="minorHAnsi" w:hAnsiTheme="minorHAnsi" w:cs="Arial"/>
          <w:sz w:val="22"/>
          <w:szCs w:val="22"/>
          <w:lang w:val="cs-CZ" w:eastAsia="cs-CZ"/>
        </w:rPr>
        <w:t xml:space="preserve"> Území. </w:t>
      </w:r>
      <w:r w:rsidRPr="00E27538">
        <w:rPr>
          <w:rFonts w:asciiTheme="minorHAnsi" w:hAnsiTheme="minorHAnsi" w:cs="Arial"/>
          <w:sz w:val="22"/>
          <w:szCs w:val="22"/>
          <w:lang w:val="cs-CZ" w:eastAsia="cs-CZ"/>
        </w:rPr>
        <w:t>Výškový systém předaného zaměření – BpV, souřadný systém JTSK.</w:t>
      </w:r>
    </w:p>
    <w:p w:rsidR="008A3187" w:rsidRPr="00E27538" w:rsidRDefault="008A3187" w:rsidP="00905CE3">
      <w:pPr>
        <w:overflowPunct/>
        <w:textAlignment w:val="auto"/>
        <w:rPr>
          <w:rFonts w:asciiTheme="minorHAnsi" w:hAnsiTheme="minorHAnsi" w:cs="Arial"/>
          <w:b/>
          <w:bCs/>
          <w:sz w:val="22"/>
          <w:szCs w:val="22"/>
          <w:lang w:val="cs-CZ" w:eastAsia="cs-CZ"/>
        </w:rPr>
      </w:pPr>
    </w:p>
    <w:p w:rsidR="007C2D7E" w:rsidRPr="00E27538" w:rsidRDefault="00375BFA" w:rsidP="00905CE3">
      <w:pPr>
        <w:overflowPunct/>
        <w:textAlignment w:val="auto"/>
        <w:rPr>
          <w:rFonts w:asciiTheme="minorHAnsi" w:hAnsiTheme="minorHAnsi" w:cs="Arial"/>
          <w:b/>
          <w:bCs/>
          <w:sz w:val="22"/>
          <w:szCs w:val="22"/>
          <w:lang w:val="cs-CZ" w:eastAsia="cs-CZ"/>
        </w:rPr>
      </w:pPr>
      <w:r w:rsidRPr="00E27538">
        <w:rPr>
          <w:rFonts w:asciiTheme="minorHAnsi" w:hAnsiTheme="minorHAnsi" w:cs="Arial"/>
          <w:b/>
          <w:bCs/>
          <w:sz w:val="22"/>
          <w:szCs w:val="22"/>
          <w:lang w:val="cs-CZ" w:eastAsia="cs-CZ"/>
        </w:rPr>
        <w:t xml:space="preserve">3.4 </w:t>
      </w:r>
      <w:r w:rsidRPr="00E27538">
        <w:rPr>
          <w:rFonts w:asciiTheme="minorHAnsi" w:hAnsiTheme="minorHAnsi" w:cs="Arial"/>
          <w:b/>
          <w:bCs/>
          <w:sz w:val="22"/>
          <w:szCs w:val="22"/>
          <w:lang w:val="cs-CZ" w:eastAsia="cs-CZ"/>
        </w:rPr>
        <w:tab/>
        <w:t>INŽENÝRSKO-GEOLOGICKÝ PR</w:t>
      </w:r>
      <w:r w:rsidRPr="00E27538">
        <w:rPr>
          <w:rFonts w:asciiTheme="minorHAnsi" w:hAnsiTheme="minorHAnsi" w:cs="Arial,Bold"/>
          <w:b/>
          <w:bCs/>
          <w:sz w:val="22"/>
          <w:szCs w:val="22"/>
          <w:lang w:val="cs-CZ" w:eastAsia="cs-CZ"/>
        </w:rPr>
        <w:t>Ů</w:t>
      </w:r>
      <w:r w:rsidRPr="00E27538">
        <w:rPr>
          <w:rFonts w:asciiTheme="minorHAnsi" w:hAnsiTheme="minorHAnsi" w:cs="Arial"/>
          <w:b/>
          <w:bCs/>
          <w:sz w:val="22"/>
          <w:szCs w:val="22"/>
          <w:lang w:val="cs-CZ" w:eastAsia="cs-CZ"/>
        </w:rPr>
        <w:t>ZKUM</w:t>
      </w:r>
    </w:p>
    <w:p w:rsidR="007C2D7E" w:rsidRPr="00E27538" w:rsidRDefault="007C2D7E" w:rsidP="00375BFA">
      <w:pPr>
        <w:overflowPunct/>
        <w:ind w:firstLine="426"/>
        <w:textAlignment w:val="auto"/>
        <w:rPr>
          <w:rFonts w:asciiTheme="minorHAnsi" w:hAnsiTheme="minorHAnsi" w:cs="Arial"/>
          <w:sz w:val="22"/>
          <w:szCs w:val="22"/>
          <w:lang w:val="cs-CZ" w:eastAsia="cs-CZ"/>
        </w:rPr>
      </w:pPr>
      <w:r w:rsidRPr="00E27538">
        <w:rPr>
          <w:rFonts w:asciiTheme="minorHAnsi" w:hAnsiTheme="minorHAnsi" w:cs="Arial"/>
          <w:sz w:val="22"/>
          <w:szCs w:val="22"/>
          <w:lang w:val="cs-CZ" w:eastAsia="cs-CZ"/>
        </w:rPr>
        <w:t>V rámci projektové dokumentace nebyl proveden IGP.</w:t>
      </w:r>
    </w:p>
    <w:p w:rsidR="008A3187" w:rsidRPr="00E27538" w:rsidRDefault="008A3187" w:rsidP="00905CE3">
      <w:pPr>
        <w:overflowPunct/>
        <w:textAlignment w:val="auto"/>
        <w:rPr>
          <w:rFonts w:asciiTheme="minorHAnsi" w:hAnsiTheme="minorHAnsi" w:cs="Arial"/>
          <w:b/>
          <w:bCs/>
          <w:sz w:val="22"/>
          <w:szCs w:val="22"/>
          <w:lang w:val="cs-CZ" w:eastAsia="cs-CZ"/>
        </w:rPr>
      </w:pPr>
    </w:p>
    <w:p w:rsidR="007C2D7E" w:rsidRPr="00E27538" w:rsidRDefault="00375BFA" w:rsidP="00905CE3">
      <w:pPr>
        <w:overflowPunct/>
        <w:textAlignment w:val="auto"/>
        <w:rPr>
          <w:rFonts w:asciiTheme="minorHAnsi" w:hAnsiTheme="minorHAnsi" w:cs="Arial"/>
          <w:b/>
          <w:bCs/>
          <w:sz w:val="22"/>
          <w:szCs w:val="22"/>
          <w:lang w:val="cs-CZ" w:eastAsia="cs-CZ"/>
        </w:rPr>
      </w:pPr>
      <w:r w:rsidRPr="00E27538">
        <w:rPr>
          <w:rFonts w:asciiTheme="minorHAnsi" w:hAnsiTheme="minorHAnsi" w:cs="Arial"/>
          <w:b/>
          <w:bCs/>
          <w:sz w:val="22"/>
          <w:szCs w:val="22"/>
          <w:lang w:val="cs-CZ" w:eastAsia="cs-CZ"/>
        </w:rPr>
        <w:t xml:space="preserve">3.5 </w:t>
      </w:r>
      <w:r w:rsidRPr="00E27538">
        <w:rPr>
          <w:rFonts w:asciiTheme="minorHAnsi" w:hAnsiTheme="minorHAnsi" w:cs="Arial"/>
          <w:b/>
          <w:bCs/>
          <w:sz w:val="22"/>
          <w:szCs w:val="22"/>
          <w:lang w:val="cs-CZ" w:eastAsia="cs-CZ"/>
        </w:rPr>
        <w:tab/>
        <w:t>POCH</w:t>
      </w:r>
      <w:r w:rsidRPr="00E27538">
        <w:rPr>
          <w:rFonts w:asciiTheme="minorHAnsi" w:hAnsiTheme="minorHAnsi" w:cs="Arial,Bold"/>
          <w:b/>
          <w:bCs/>
          <w:sz w:val="22"/>
          <w:szCs w:val="22"/>
          <w:lang w:val="cs-CZ" w:eastAsia="cs-CZ"/>
        </w:rPr>
        <w:t>Ů</w:t>
      </w:r>
      <w:r w:rsidRPr="00E27538">
        <w:rPr>
          <w:rFonts w:asciiTheme="minorHAnsi" w:hAnsiTheme="minorHAnsi" w:cs="Arial"/>
          <w:b/>
          <w:bCs/>
          <w:sz w:val="22"/>
          <w:szCs w:val="22"/>
          <w:lang w:val="cs-CZ" w:eastAsia="cs-CZ"/>
        </w:rPr>
        <w:t>ZKA PO STAVENIŠTI</w:t>
      </w:r>
    </w:p>
    <w:p w:rsidR="007C2D7E" w:rsidRPr="00E27538" w:rsidRDefault="008A3187" w:rsidP="00375BFA">
      <w:pPr>
        <w:overflowPunct/>
        <w:ind w:firstLine="426"/>
        <w:textAlignment w:val="auto"/>
        <w:rPr>
          <w:rFonts w:asciiTheme="minorHAnsi" w:hAnsiTheme="minorHAnsi" w:cs="Arial"/>
          <w:sz w:val="22"/>
          <w:szCs w:val="22"/>
          <w:lang w:val="cs-CZ" w:eastAsia="cs-CZ"/>
        </w:rPr>
      </w:pPr>
      <w:r w:rsidRPr="00E27538">
        <w:rPr>
          <w:rFonts w:asciiTheme="minorHAnsi" w:hAnsiTheme="minorHAnsi" w:cs="Arial"/>
          <w:sz w:val="22"/>
          <w:szCs w:val="22"/>
          <w:lang w:val="cs-CZ" w:eastAsia="cs-CZ"/>
        </w:rPr>
        <w:t>B</w:t>
      </w:r>
      <w:r w:rsidR="007C2D7E" w:rsidRPr="00E27538">
        <w:rPr>
          <w:rFonts w:asciiTheme="minorHAnsi" w:hAnsiTheme="minorHAnsi" w:cs="Arial"/>
          <w:sz w:val="22"/>
          <w:szCs w:val="22"/>
          <w:lang w:val="cs-CZ" w:eastAsia="cs-CZ"/>
        </w:rPr>
        <w:t>yla provedena pochůzka po staveništi a byla zhotovena fotodokumentace</w:t>
      </w:r>
      <w:r w:rsidRPr="00E27538">
        <w:rPr>
          <w:rFonts w:asciiTheme="minorHAnsi" w:hAnsiTheme="minorHAnsi" w:cs="Arial"/>
          <w:sz w:val="22"/>
          <w:szCs w:val="22"/>
          <w:lang w:val="cs-CZ" w:eastAsia="cs-CZ"/>
        </w:rPr>
        <w:t xml:space="preserve"> </w:t>
      </w:r>
      <w:r w:rsidR="007C2D7E" w:rsidRPr="00E27538">
        <w:rPr>
          <w:rFonts w:asciiTheme="minorHAnsi" w:hAnsiTheme="minorHAnsi" w:cs="Arial"/>
          <w:sz w:val="22"/>
          <w:szCs w:val="22"/>
          <w:lang w:val="cs-CZ" w:eastAsia="cs-CZ"/>
        </w:rPr>
        <w:t>stávajícího stavu.</w:t>
      </w:r>
    </w:p>
    <w:p w:rsidR="008A3187" w:rsidRPr="00E27538" w:rsidRDefault="008A3187" w:rsidP="00905CE3">
      <w:pPr>
        <w:overflowPunct/>
        <w:textAlignment w:val="auto"/>
        <w:rPr>
          <w:rFonts w:asciiTheme="minorHAnsi" w:hAnsiTheme="minorHAnsi" w:cs="Arial"/>
          <w:b/>
          <w:bCs/>
          <w:sz w:val="22"/>
          <w:szCs w:val="22"/>
          <w:lang w:val="cs-CZ" w:eastAsia="cs-CZ"/>
        </w:rPr>
      </w:pPr>
    </w:p>
    <w:p w:rsidR="007C2D7E" w:rsidRPr="00E27538" w:rsidRDefault="00375BFA" w:rsidP="00905CE3">
      <w:pPr>
        <w:overflowPunct/>
        <w:textAlignment w:val="auto"/>
        <w:rPr>
          <w:rFonts w:asciiTheme="minorHAnsi" w:hAnsiTheme="minorHAnsi" w:cs="Arial"/>
          <w:b/>
          <w:bCs/>
          <w:sz w:val="22"/>
          <w:szCs w:val="22"/>
          <w:lang w:val="cs-CZ" w:eastAsia="cs-CZ"/>
        </w:rPr>
      </w:pPr>
      <w:r w:rsidRPr="00E27538">
        <w:rPr>
          <w:rFonts w:asciiTheme="minorHAnsi" w:hAnsiTheme="minorHAnsi" w:cs="Arial"/>
          <w:b/>
          <w:bCs/>
          <w:sz w:val="22"/>
          <w:szCs w:val="22"/>
          <w:lang w:val="cs-CZ" w:eastAsia="cs-CZ"/>
        </w:rPr>
        <w:t>3.6</w:t>
      </w:r>
      <w:r w:rsidRPr="00E27538">
        <w:rPr>
          <w:rFonts w:asciiTheme="minorHAnsi" w:hAnsiTheme="minorHAnsi" w:cs="Arial"/>
          <w:b/>
          <w:bCs/>
          <w:sz w:val="22"/>
          <w:szCs w:val="22"/>
          <w:lang w:val="cs-CZ" w:eastAsia="cs-CZ"/>
        </w:rPr>
        <w:tab/>
        <w:t xml:space="preserve"> HYDROMETEOROLOGICKÉ A HYDROLOGICKÉ ÚDAJE, PLAVEBNÍ PODMÍNKY, INUNDACE, KVALITA VODY V RECIPIENTECH</w:t>
      </w:r>
    </w:p>
    <w:p w:rsidR="007C2D7E" w:rsidRPr="00E27538" w:rsidRDefault="007C2D7E" w:rsidP="00375BFA">
      <w:pPr>
        <w:overflowPunct/>
        <w:ind w:firstLine="426"/>
        <w:textAlignment w:val="auto"/>
        <w:rPr>
          <w:rFonts w:asciiTheme="minorHAnsi" w:hAnsiTheme="minorHAnsi" w:cs="Arial"/>
          <w:sz w:val="22"/>
          <w:szCs w:val="22"/>
          <w:lang w:val="cs-CZ" w:eastAsia="cs-CZ"/>
        </w:rPr>
      </w:pPr>
      <w:r w:rsidRPr="00E27538">
        <w:rPr>
          <w:rFonts w:asciiTheme="minorHAnsi" w:hAnsiTheme="minorHAnsi" w:cs="Arial"/>
          <w:sz w:val="22"/>
          <w:szCs w:val="22"/>
          <w:lang w:val="cs-CZ" w:eastAsia="cs-CZ"/>
        </w:rPr>
        <w:t>V řešené lokalitě nebyla zjištěna souvislá hladina podzemních vod.</w:t>
      </w:r>
    </w:p>
    <w:p w:rsidR="008A3187" w:rsidRPr="00E27538" w:rsidRDefault="008A3187" w:rsidP="00905CE3">
      <w:pPr>
        <w:rPr>
          <w:rFonts w:asciiTheme="minorHAnsi" w:hAnsiTheme="minorHAnsi" w:cs="Arial"/>
          <w:b/>
          <w:bCs/>
          <w:sz w:val="22"/>
          <w:szCs w:val="22"/>
          <w:lang w:val="cs-CZ" w:eastAsia="cs-CZ"/>
        </w:rPr>
      </w:pPr>
    </w:p>
    <w:p w:rsidR="00454BB9" w:rsidRPr="00E27538" w:rsidRDefault="00375BFA" w:rsidP="00905CE3">
      <w:pPr>
        <w:rPr>
          <w:rFonts w:asciiTheme="minorHAnsi" w:hAnsiTheme="minorHAnsi"/>
          <w:sz w:val="22"/>
          <w:szCs w:val="22"/>
          <w:lang w:val="cs-CZ" w:eastAsia="ar-SA"/>
        </w:rPr>
      </w:pPr>
      <w:r w:rsidRPr="00E27538">
        <w:rPr>
          <w:rFonts w:asciiTheme="minorHAnsi" w:hAnsiTheme="minorHAnsi" w:cs="Arial"/>
          <w:b/>
          <w:bCs/>
          <w:sz w:val="22"/>
          <w:szCs w:val="22"/>
          <w:lang w:val="cs-CZ" w:eastAsia="cs-CZ"/>
        </w:rPr>
        <w:t xml:space="preserve">3.7 </w:t>
      </w:r>
      <w:r w:rsidRPr="00E27538">
        <w:rPr>
          <w:rFonts w:asciiTheme="minorHAnsi" w:hAnsiTheme="minorHAnsi" w:cs="Arial"/>
          <w:b/>
          <w:bCs/>
          <w:sz w:val="22"/>
          <w:szCs w:val="22"/>
          <w:lang w:val="cs-CZ" w:eastAsia="cs-CZ"/>
        </w:rPr>
        <w:tab/>
        <w:t>KLIMATOLOGICKÉ ÚDAJE (P</w:t>
      </w:r>
      <w:r w:rsidRPr="00E27538">
        <w:rPr>
          <w:rFonts w:asciiTheme="minorHAnsi" w:hAnsiTheme="minorHAnsi" w:cs="Arial"/>
          <w:b/>
          <w:sz w:val="22"/>
          <w:szCs w:val="22"/>
          <w:lang w:val="cs-CZ" w:eastAsia="cs-CZ"/>
        </w:rPr>
        <w:t>Ř</w:t>
      </w:r>
      <w:r w:rsidRPr="00E27538">
        <w:rPr>
          <w:rFonts w:asciiTheme="minorHAnsi" w:hAnsiTheme="minorHAnsi" w:cs="Arial"/>
          <w:b/>
          <w:bCs/>
          <w:sz w:val="22"/>
          <w:szCs w:val="22"/>
          <w:lang w:val="cs-CZ" w:eastAsia="cs-CZ"/>
        </w:rPr>
        <w:t>EVLÁDAJÍCÍ SM</w:t>
      </w:r>
      <w:r w:rsidRPr="00E27538">
        <w:rPr>
          <w:rFonts w:asciiTheme="minorHAnsi" w:hAnsiTheme="minorHAnsi" w:cs="Arial"/>
          <w:b/>
          <w:sz w:val="22"/>
          <w:szCs w:val="22"/>
          <w:lang w:val="cs-CZ" w:eastAsia="cs-CZ"/>
        </w:rPr>
        <w:t>Ě</w:t>
      </w:r>
      <w:r w:rsidRPr="00E27538">
        <w:rPr>
          <w:rFonts w:asciiTheme="minorHAnsi" w:hAnsiTheme="minorHAnsi" w:cs="Arial"/>
          <w:b/>
          <w:bCs/>
          <w:sz w:val="22"/>
          <w:szCs w:val="22"/>
          <w:lang w:val="cs-CZ" w:eastAsia="cs-CZ"/>
        </w:rPr>
        <w:t>R V</w:t>
      </w:r>
      <w:r w:rsidRPr="00E27538">
        <w:rPr>
          <w:rFonts w:asciiTheme="minorHAnsi" w:hAnsiTheme="minorHAnsi" w:cs="Arial"/>
          <w:b/>
          <w:sz w:val="22"/>
          <w:szCs w:val="22"/>
          <w:lang w:val="cs-CZ" w:eastAsia="cs-CZ"/>
        </w:rPr>
        <w:t>Ě</w:t>
      </w:r>
      <w:r w:rsidRPr="00E27538">
        <w:rPr>
          <w:rFonts w:asciiTheme="minorHAnsi" w:hAnsiTheme="minorHAnsi" w:cs="Arial"/>
          <w:b/>
          <w:bCs/>
          <w:sz w:val="22"/>
          <w:szCs w:val="22"/>
          <w:lang w:val="cs-CZ" w:eastAsia="cs-CZ"/>
        </w:rPr>
        <w:t>TRU, VÝSKYT MLH A P</w:t>
      </w:r>
      <w:r w:rsidRPr="00E27538">
        <w:rPr>
          <w:rFonts w:asciiTheme="minorHAnsi" w:hAnsiTheme="minorHAnsi" w:cs="Arial"/>
          <w:b/>
          <w:sz w:val="22"/>
          <w:szCs w:val="22"/>
          <w:lang w:val="cs-CZ" w:eastAsia="cs-CZ"/>
        </w:rPr>
        <w:t>Ř</w:t>
      </w:r>
      <w:r w:rsidRPr="00E27538">
        <w:rPr>
          <w:rFonts w:asciiTheme="minorHAnsi" w:hAnsiTheme="minorHAnsi" w:cs="Arial"/>
          <w:b/>
          <w:bCs/>
          <w:sz w:val="22"/>
          <w:szCs w:val="22"/>
          <w:lang w:val="cs-CZ" w:eastAsia="cs-CZ"/>
        </w:rPr>
        <w:t>ÍZEMNÍCH MRAZ</w:t>
      </w:r>
      <w:r w:rsidRPr="00E27538">
        <w:rPr>
          <w:rFonts w:asciiTheme="minorHAnsi" w:hAnsiTheme="minorHAnsi" w:cs="Arial"/>
          <w:b/>
          <w:sz w:val="22"/>
          <w:szCs w:val="22"/>
          <w:lang w:val="cs-CZ" w:eastAsia="cs-CZ"/>
        </w:rPr>
        <w:t>Ů</w:t>
      </w:r>
      <w:r w:rsidRPr="00E27538">
        <w:rPr>
          <w:rFonts w:asciiTheme="minorHAnsi" w:hAnsiTheme="minorHAnsi" w:cs="Arial"/>
          <w:b/>
          <w:bCs/>
          <w:sz w:val="22"/>
          <w:szCs w:val="22"/>
          <w:lang w:val="cs-CZ" w:eastAsia="cs-CZ"/>
        </w:rPr>
        <w:t>, EXTRÉMNÍ</w:t>
      </w:r>
    </w:p>
    <w:p w:rsidR="00454BB9" w:rsidRPr="00E27538" w:rsidRDefault="008A3187" w:rsidP="00375BFA">
      <w:pPr>
        <w:ind w:firstLine="426"/>
        <w:jc w:val="both"/>
        <w:rPr>
          <w:rFonts w:asciiTheme="minorHAnsi" w:hAnsiTheme="minorHAnsi"/>
          <w:sz w:val="22"/>
          <w:szCs w:val="22"/>
          <w:lang w:val="cs-CZ"/>
        </w:rPr>
      </w:pPr>
      <w:r w:rsidRPr="00E27538">
        <w:rPr>
          <w:rFonts w:asciiTheme="minorHAnsi" w:hAnsiTheme="minorHAnsi"/>
          <w:sz w:val="22"/>
          <w:szCs w:val="22"/>
          <w:lang w:val="cs-CZ"/>
        </w:rPr>
        <w:t>Z důvodu velikosti stavby nebyli tyto údaje zjišťovány.</w:t>
      </w:r>
    </w:p>
    <w:p w:rsidR="00375BFA" w:rsidRPr="00E27538" w:rsidRDefault="00375BFA" w:rsidP="00905CE3">
      <w:pPr>
        <w:overflowPunct/>
        <w:textAlignment w:val="auto"/>
        <w:rPr>
          <w:rFonts w:asciiTheme="minorHAnsi" w:hAnsiTheme="minorHAnsi" w:cs="Arial"/>
          <w:b/>
          <w:bCs/>
          <w:sz w:val="22"/>
          <w:szCs w:val="22"/>
          <w:lang w:val="cs-CZ" w:eastAsia="cs-CZ"/>
        </w:rPr>
      </w:pPr>
    </w:p>
    <w:p w:rsidR="00FD7660" w:rsidRPr="00E27538" w:rsidRDefault="00375BFA" w:rsidP="00905CE3">
      <w:pPr>
        <w:overflowPunct/>
        <w:textAlignment w:val="auto"/>
        <w:rPr>
          <w:rFonts w:asciiTheme="minorHAnsi" w:hAnsiTheme="minorHAnsi" w:cs="Arial"/>
          <w:b/>
          <w:bCs/>
          <w:sz w:val="22"/>
          <w:szCs w:val="22"/>
          <w:lang w:val="cs-CZ" w:eastAsia="cs-CZ"/>
        </w:rPr>
      </w:pPr>
      <w:r w:rsidRPr="00E27538">
        <w:rPr>
          <w:rFonts w:asciiTheme="minorHAnsi" w:hAnsiTheme="minorHAnsi" w:cs="Arial"/>
          <w:b/>
          <w:bCs/>
          <w:sz w:val="22"/>
          <w:szCs w:val="22"/>
          <w:lang w:val="cs-CZ" w:eastAsia="cs-CZ"/>
        </w:rPr>
        <w:t xml:space="preserve">3.8 </w:t>
      </w:r>
      <w:r w:rsidRPr="00E27538">
        <w:rPr>
          <w:rFonts w:asciiTheme="minorHAnsi" w:hAnsiTheme="minorHAnsi" w:cs="Arial"/>
          <w:b/>
          <w:bCs/>
          <w:sz w:val="22"/>
          <w:szCs w:val="22"/>
          <w:lang w:val="cs-CZ" w:eastAsia="cs-CZ"/>
        </w:rPr>
        <w:tab/>
        <w:t>PROJEDNÁNÍ S INVESTOREM</w:t>
      </w:r>
    </w:p>
    <w:p w:rsidR="00FD7660" w:rsidRPr="00E27538" w:rsidRDefault="00FD7660" w:rsidP="00375BFA">
      <w:pPr>
        <w:overflowPunct/>
        <w:ind w:firstLine="426"/>
        <w:textAlignment w:val="auto"/>
        <w:rPr>
          <w:rFonts w:asciiTheme="minorHAnsi" w:hAnsiTheme="minorHAnsi" w:cs="Arial"/>
          <w:sz w:val="22"/>
          <w:szCs w:val="22"/>
          <w:lang w:val="cs-CZ" w:eastAsia="cs-CZ"/>
        </w:rPr>
      </w:pPr>
      <w:r w:rsidRPr="00E27538">
        <w:rPr>
          <w:rFonts w:asciiTheme="minorHAnsi" w:hAnsiTheme="minorHAnsi" w:cs="Arial"/>
          <w:sz w:val="22"/>
          <w:szCs w:val="22"/>
          <w:lang w:val="cs-CZ" w:eastAsia="cs-CZ"/>
        </w:rPr>
        <w:t>Bylo provedeno jednání s investorem před zahájením projektových prací a průběžné konzultace během projektu, dále byly prováděny konzultace s dotčenými orgány a správci sítí technické infrastruktury.</w:t>
      </w:r>
    </w:p>
    <w:p w:rsidR="00FD7660" w:rsidRPr="00E27538" w:rsidRDefault="00FD7660" w:rsidP="00905CE3">
      <w:pPr>
        <w:overflowPunct/>
        <w:textAlignment w:val="auto"/>
        <w:rPr>
          <w:rFonts w:asciiTheme="minorHAnsi" w:hAnsiTheme="minorHAnsi" w:cs="Arial"/>
          <w:sz w:val="22"/>
          <w:szCs w:val="22"/>
          <w:lang w:val="cs-CZ" w:eastAsia="cs-CZ"/>
        </w:rPr>
      </w:pPr>
    </w:p>
    <w:p w:rsidR="00FD7660" w:rsidRPr="00E27538" w:rsidRDefault="00375BFA" w:rsidP="00905CE3">
      <w:pPr>
        <w:overflowPunct/>
        <w:textAlignment w:val="auto"/>
        <w:rPr>
          <w:rFonts w:asciiTheme="minorHAnsi" w:hAnsiTheme="minorHAnsi" w:cs="Arial"/>
          <w:b/>
          <w:bCs/>
          <w:sz w:val="22"/>
          <w:szCs w:val="22"/>
          <w:lang w:val="cs-CZ" w:eastAsia="cs-CZ"/>
        </w:rPr>
      </w:pPr>
      <w:r w:rsidRPr="00E27538">
        <w:rPr>
          <w:rFonts w:asciiTheme="minorHAnsi" w:hAnsiTheme="minorHAnsi" w:cs="Arial"/>
          <w:b/>
          <w:bCs/>
          <w:sz w:val="22"/>
          <w:szCs w:val="22"/>
          <w:lang w:val="cs-CZ" w:eastAsia="cs-CZ"/>
        </w:rPr>
        <w:t>3.9</w:t>
      </w:r>
      <w:r w:rsidRPr="00E27538">
        <w:rPr>
          <w:rFonts w:asciiTheme="minorHAnsi" w:hAnsiTheme="minorHAnsi" w:cs="Arial"/>
          <w:b/>
          <w:bCs/>
          <w:sz w:val="22"/>
          <w:szCs w:val="22"/>
          <w:lang w:val="cs-CZ" w:eastAsia="cs-CZ"/>
        </w:rPr>
        <w:tab/>
        <w:t xml:space="preserve"> PODKLADY PRO PROJEKTOVÁNÍ</w:t>
      </w:r>
    </w:p>
    <w:p w:rsidR="00375BFA" w:rsidRPr="00E27538" w:rsidRDefault="00375BFA" w:rsidP="00375BFA">
      <w:pPr>
        <w:pStyle w:val="Odstavecseseznamem"/>
        <w:numPr>
          <w:ilvl w:val="0"/>
          <w:numId w:val="33"/>
        </w:numPr>
        <w:ind w:left="0" w:firstLine="0"/>
        <w:jc w:val="both"/>
        <w:rPr>
          <w:rFonts w:asciiTheme="minorHAnsi" w:hAnsiTheme="minorHAnsi"/>
          <w:sz w:val="22"/>
          <w:szCs w:val="22"/>
        </w:rPr>
      </w:pPr>
      <w:r w:rsidRPr="00E27538">
        <w:rPr>
          <w:rFonts w:asciiTheme="minorHAnsi" w:hAnsiTheme="minorHAnsi"/>
          <w:sz w:val="22"/>
          <w:szCs w:val="22"/>
        </w:rPr>
        <w:t>ČSN 73 6110/Z1 – Projektování místních komunikací</w:t>
      </w:r>
    </w:p>
    <w:p w:rsidR="00375BFA" w:rsidRPr="00E27538" w:rsidRDefault="00375BFA" w:rsidP="00375BFA">
      <w:pPr>
        <w:pStyle w:val="Odstavecseseznamem"/>
        <w:numPr>
          <w:ilvl w:val="0"/>
          <w:numId w:val="33"/>
        </w:numPr>
        <w:ind w:left="0" w:firstLine="0"/>
        <w:jc w:val="both"/>
        <w:rPr>
          <w:rFonts w:asciiTheme="minorHAnsi" w:hAnsiTheme="minorHAnsi"/>
          <w:sz w:val="22"/>
          <w:szCs w:val="22"/>
        </w:rPr>
      </w:pPr>
      <w:r w:rsidRPr="00E27538">
        <w:rPr>
          <w:rFonts w:asciiTheme="minorHAnsi" w:hAnsiTheme="minorHAnsi"/>
          <w:sz w:val="22"/>
          <w:szCs w:val="22"/>
        </w:rPr>
        <w:t>ČSN 73 6056 Odstavné a parkovací plochy silničních vozidel</w:t>
      </w:r>
    </w:p>
    <w:p w:rsidR="00375BFA" w:rsidRPr="00E27538" w:rsidRDefault="00375BFA" w:rsidP="00375BFA">
      <w:pPr>
        <w:pStyle w:val="Odstavecseseznamem"/>
        <w:numPr>
          <w:ilvl w:val="0"/>
          <w:numId w:val="33"/>
        </w:numPr>
        <w:ind w:left="0" w:firstLine="0"/>
        <w:jc w:val="both"/>
        <w:rPr>
          <w:rFonts w:asciiTheme="minorHAnsi" w:hAnsiTheme="minorHAnsi"/>
          <w:sz w:val="22"/>
          <w:szCs w:val="22"/>
        </w:rPr>
      </w:pPr>
      <w:r w:rsidRPr="00E27538">
        <w:rPr>
          <w:rFonts w:asciiTheme="minorHAnsi" w:hAnsiTheme="minorHAnsi"/>
          <w:sz w:val="22"/>
          <w:szCs w:val="22"/>
        </w:rPr>
        <w:t>ČSN 01 3466 – Výkresy inženýrských staveb – Výkresy pozemních komunikací</w:t>
      </w:r>
    </w:p>
    <w:p w:rsidR="00375BFA" w:rsidRPr="00E27538" w:rsidRDefault="00375BFA" w:rsidP="00375BFA">
      <w:pPr>
        <w:pStyle w:val="Odstavecseseznamem"/>
        <w:numPr>
          <w:ilvl w:val="0"/>
          <w:numId w:val="33"/>
        </w:numPr>
        <w:ind w:left="0" w:firstLine="0"/>
        <w:jc w:val="both"/>
        <w:rPr>
          <w:rFonts w:asciiTheme="minorHAnsi" w:hAnsiTheme="minorHAnsi"/>
          <w:sz w:val="22"/>
          <w:szCs w:val="22"/>
        </w:rPr>
      </w:pPr>
      <w:r w:rsidRPr="00E27538">
        <w:rPr>
          <w:rFonts w:asciiTheme="minorHAnsi" w:hAnsiTheme="minorHAnsi"/>
          <w:sz w:val="22"/>
          <w:szCs w:val="22"/>
        </w:rPr>
        <w:t>TP 170 – Navrhování vozovek pozemních komunikací</w:t>
      </w:r>
    </w:p>
    <w:p w:rsidR="00375BFA" w:rsidRPr="00E27538" w:rsidRDefault="00375BFA" w:rsidP="00375BFA">
      <w:pPr>
        <w:pStyle w:val="Odstavecseseznamem"/>
        <w:numPr>
          <w:ilvl w:val="0"/>
          <w:numId w:val="33"/>
        </w:numPr>
        <w:ind w:left="0" w:firstLine="0"/>
        <w:jc w:val="both"/>
        <w:rPr>
          <w:rFonts w:asciiTheme="minorHAnsi" w:hAnsiTheme="minorHAnsi"/>
          <w:sz w:val="22"/>
          <w:szCs w:val="22"/>
        </w:rPr>
      </w:pPr>
      <w:r w:rsidRPr="00E27538">
        <w:rPr>
          <w:rFonts w:asciiTheme="minorHAnsi" w:hAnsiTheme="minorHAnsi"/>
          <w:sz w:val="22"/>
          <w:szCs w:val="22"/>
        </w:rPr>
        <w:t>TP 133 – Zásady pro vodorovné dopravní značení na pozemních komunikacích</w:t>
      </w:r>
    </w:p>
    <w:p w:rsidR="00375BFA" w:rsidRPr="00E27538" w:rsidRDefault="00375BFA" w:rsidP="00375BFA">
      <w:pPr>
        <w:pStyle w:val="Odstavecseseznamem"/>
        <w:numPr>
          <w:ilvl w:val="0"/>
          <w:numId w:val="33"/>
        </w:numPr>
        <w:ind w:left="0" w:firstLine="0"/>
        <w:jc w:val="both"/>
        <w:rPr>
          <w:rFonts w:asciiTheme="minorHAnsi" w:hAnsiTheme="minorHAnsi"/>
          <w:sz w:val="22"/>
          <w:szCs w:val="22"/>
        </w:rPr>
      </w:pPr>
      <w:r w:rsidRPr="00E27538">
        <w:rPr>
          <w:rFonts w:asciiTheme="minorHAnsi" w:hAnsiTheme="minorHAnsi"/>
          <w:sz w:val="22"/>
          <w:szCs w:val="22"/>
        </w:rPr>
        <w:t>vyhláška 398/2009Sb. – O obecných technických požadavcích zabezpečujících bezbariérové užívání staveb</w:t>
      </w:r>
    </w:p>
    <w:p w:rsidR="007F6499" w:rsidRPr="00E27538" w:rsidRDefault="007F6499" w:rsidP="00905CE3">
      <w:pPr>
        <w:jc w:val="both"/>
        <w:rPr>
          <w:rFonts w:asciiTheme="minorHAnsi" w:hAnsiTheme="minorHAnsi"/>
          <w:b/>
          <w:bCs/>
          <w:sz w:val="22"/>
          <w:szCs w:val="22"/>
          <w:u w:val="single"/>
        </w:rPr>
      </w:pPr>
    </w:p>
    <w:p w:rsidR="00EC5349" w:rsidRPr="00500635" w:rsidRDefault="00375BFA" w:rsidP="00375BFA">
      <w:pPr>
        <w:pStyle w:val="Nadpis2"/>
        <w:rPr>
          <w:rFonts w:asciiTheme="minorHAnsi" w:hAnsiTheme="minorHAnsi"/>
          <w:sz w:val="22"/>
          <w:szCs w:val="22"/>
          <w:u w:val="single"/>
        </w:rPr>
      </w:pPr>
      <w:r w:rsidRPr="00500635">
        <w:rPr>
          <w:rFonts w:asciiTheme="minorHAnsi" w:hAnsiTheme="minorHAnsi"/>
          <w:sz w:val="22"/>
          <w:szCs w:val="22"/>
          <w:u w:val="single"/>
        </w:rPr>
        <w:t>4. VZTAHY POZEMNÍ KOMUNIKACE K OSTATNÍM OBJEKTŮM STAVBY</w:t>
      </w:r>
    </w:p>
    <w:p w:rsidR="00555A01" w:rsidRPr="00555A01" w:rsidRDefault="00555A01" w:rsidP="00347B5A">
      <w:pPr>
        <w:overflowPunct/>
        <w:ind w:firstLine="426"/>
        <w:textAlignment w:val="auto"/>
        <w:rPr>
          <w:rFonts w:asciiTheme="minorHAnsi" w:hAnsiTheme="minorHAnsi" w:cs="Arial"/>
          <w:sz w:val="22"/>
          <w:szCs w:val="22"/>
          <w:lang w:val="cs-CZ" w:eastAsia="cs-CZ"/>
        </w:rPr>
      </w:pPr>
      <w:r w:rsidRPr="00555A01">
        <w:rPr>
          <w:rFonts w:asciiTheme="minorHAnsi" w:hAnsiTheme="minorHAnsi" w:cs="Arial"/>
          <w:sz w:val="22"/>
          <w:szCs w:val="22"/>
          <w:lang w:val="cs-CZ" w:eastAsia="cs-CZ"/>
        </w:rPr>
        <w:t xml:space="preserve">Členění projektové dokumentace je </w:t>
      </w:r>
      <w:r>
        <w:rPr>
          <w:rFonts w:asciiTheme="minorHAnsi" w:hAnsiTheme="minorHAnsi" w:cs="Arial"/>
          <w:sz w:val="22"/>
          <w:szCs w:val="22"/>
          <w:lang w:val="cs-CZ" w:eastAsia="cs-CZ"/>
        </w:rPr>
        <w:t>provedeno v souladu s přílohou č.6 k vyhl. 499/2006</w:t>
      </w:r>
      <w:r w:rsidRPr="00555A01">
        <w:rPr>
          <w:rFonts w:asciiTheme="minorHAnsi" w:hAnsiTheme="minorHAnsi" w:cs="Arial"/>
          <w:sz w:val="22"/>
          <w:szCs w:val="22"/>
          <w:lang w:val="cs-CZ" w:eastAsia="cs-CZ"/>
        </w:rPr>
        <w:t xml:space="preserve"> Sb. O</w:t>
      </w:r>
      <w:r>
        <w:rPr>
          <w:rFonts w:asciiTheme="minorHAnsi" w:hAnsiTheme="minorHAnsi" w:cs="Arial"/>
          <w:sz w:val="22"/>
          <w:szCs w:val="22"/>
          <w:lang w:val="cs-CZ" w:eastAsia="cs-CZ"/>
        </w:rPr>
        <w:t xml:space="preserve"> dokumentaci staveb. </w:t>
      </w:r>
      <w:r w:rsidRPr="00555A01">
        <w:rPr>
          <w:rFonts w:asciiTheme="minorHAnsi" w:hAnsiTheme="minorHAnsi" w:cs="Arial"/>
          <w:sz w:val="22"/>
          <w:szCs w:val="22"/>
          <w:lang w:val="cs-CZ" w:eastAsia="cs-CZ"/>
        </w:rPr>
        <w:t>Pro způsob číslování a značení stavebních objektů</w:t>
      </w:r>
      <w:r w:rsidR="00347B5A">
        <w:rPr>
          <w:rFonts w:asciiTheme="minorHAnsi" w:hAnsiTheme="minorHAnsi" w:cs="Arial"/>
          <w:sz w:val="22"/>
          <w:szCs w:val="22"/>
          <w:lang w:val="cs-CZ" w:eastAsia="cs-CZ"/>
        </w:rPr>
        <w:t xml:space="preserve"> </w:t>
      </w:r>
      <w:r w:rsidRPr="00555A01">
        <w:rPr>
          <w:rFonts w:asciiTheme="minorHAnsi" w:hAnsiTheme="minorHAnsi" w:cs="Arial"/>
          <w:sz w:val="22"/>
          <w:szCs w:val="22"/>
          <w:lang w:val="cs-CZ" w:eastAsia="cs-CZ"/>
        </w:rPr>
        <w:t>byl použit systém doporučený Směrnicí pro dokumentaci staveb</w:t>
      </w:r>
      <w:r w:rsidR="00347B5A">
        <w:rPr>
          <w:rFonts w:asciiTheme="minorHAnsi" w:hAnsiTheme="minorHAnsi" w:cs="Arial"/>
          <w:sz w:val="22"/>
          <w:szCs w:val="22"/>
          <w:lang w:val="cs-CZ" w:eastAsia="cs-CZ"/>
        </w:rPr>
        <w:t xml:space="preserve"> pozemních komunikací (prosinec 2009</w:t>
      </w:r>
      <w:r w:rsidRPr="00555A01">
        <w:rPr>
          <w:rFonts w:asciiTheme="minorHAnsi" w:hAnsiTheme="minorHAnsi" w:cs="Arial"/>
          <w:sz w:val="22"/>
          <w:szCs w:val="22"/>
          <w:lang w:val="cs-CZ" w:eastAsia="cs-CZ"/>
        </w:rPr>
        <w:t>).</w:t>
      </w:r>
    </w:p>
    <w:p w:rsidR="00555A01" w:rsidRDefault="00555A01" w:rsidP="00555A01">
      <w:pPr>
        <w:overflowPunct/>
        <w:textAlignment w:val="auto"/>
        <w:rPr>
          <w:rFonts w:asciiTheme="minorHAnsi" w:hAnsiTheme="minorHAnsi" w:cs="Arial"/>
          <w:sz w:val="22"/>
          <w:szCs w:val="22"/>
          <w:lang w:val="cs-CZ" w:eastAsia="cs-CZ"/>
        </w:rPr>
      </w:pPr>
    </w:p>
    <w:p w:rsidR="00555A01" w:rsidRPr="00555A01" w:rsidRDefault="00555A01" w:rsidP="00555A01">
      <w:pPr>
        <w:overflowPunct/>
        <w:textAlignment w:val="auto"/>
        <w:rPr>
          <w:rFonts w:asciiTheme="minorHAnsi" w:hAnsiTheme="minorHAnsi" w:cs="Arial"/>
          <w:sz w:val="22"/>
          <w:szCs w:val="22"/>
          <w:lang w:val="cs-CZ" w:eastAsia="cs-CZ"/>
        </w:rPr>
      </w:pPr>
      <w:r w:rsidRPr="00555A01">
        <w:rPr>
          <w:rFonts w:asciiTheme="minorHAnsi" w:hAnsiTheme="minorHAnsi" w:cs="Arial"/>
          <w:sz w:val="22"/>
          <w:szCs w:val="22"/>
          <w:lang w:val="cs-CZ" w:eastAsia="cs-CZ"/>
        </w:rPr>
        <w:t>členění PD:</w:t>
      </w:r>
    </w:p>
    <w:p w:rsidR="00555A01" w:rsidRPr="00555A01" w:rsidRDefault="00555A01" w:rsidP="00555A01">
      <w:pPr>
        <w:overflowPunct/>
        <w:textAlignment w:val="auto"/>
        <w:rPr>
          <w:rFonts w:asciiTheme="minorHAnsi" w:hAnsiTheme="minorHAnsi" w:cs="Arial"/>
          <w:sz w:val="22"/>
          <w:szCs w:val="22"/>
          <w:lang w:val="cs-CZ" w:eastAsia="cs-CZ"/>
        </w:rPr>
      </w:pPr>
      <w:r w:rsidRPr="00555A01">
        <w:rPr>
          <w:rFonts w:asciiTheme="minorHAnsi" w:hAnsiTheme="minorHAnsi" w:cs="Arial"/>
          <w:sz w:val="22"/>
          <w:szCs w:val="22"/>
          <w:lang w:val="cs-CZ" w:eastAsia="cs-CZ"/>
        </w:rPr>
        <w:t>A. Průvodní zpráva</w:t>
      </w:r>
    </w:p>
    <w:p w:rsidR="00555A01" w:rsidRPr="00555A01" w:rsidRDefault="00555A01" w:rsidP="00555A01">
      <w:pPr>
        <w:overflowPunct/>
        <w:textAlignment w:val="auto"/>
        <w:rPr>
          <w:rFonts w:asciiTheme="minorHAnsi" w:hAnsiTheme="minorHAnsi" w:cs="Arial"/>
          <w:sz w:val="22"/>
          <w:szCs w:val="22"/>
          <w:lang w:val="cs-CZ" w:eastAsia="cs-CZ"/>
        </w:rPr>
      </w:pPr>
      <w:r w:rsidRPr="00555A01">
        <w:rPr>
          <w:rFonts w:asciiTheme="minorHAnsi" w:hAnsiTheme="minorHAnsi" w:cs="Arial"/>
          <w:sz w:val="22"/>
          <w:szCs w:val="22"/>
          <w:lang w:val="cs-CZ" w:eastAsia="cs-CZ"/>
        </w:rPr>
        <w:t>B. Souhrnné řešení stavby</w:t>
      </w:r>
    </w:p>
    <w:p w:rsidR="00555A01" w:rsidRPr="00555A01" w:rsidRDefault="00555A01" w:rsidP="00555A01">
      <w:pPr>
        <w:overflowPunct/>
        <w:textAlignment w:val="auto"/>
        <w:rPr>
          <w:rFonts w:asciiTheme="minorHAnsi" w:hAnsiTheme="minorHAnsi" w:cs="Arial"/>
          <w:sz w:val="22"/>
          <w:szCs w:val="22"/>
          <w:lang w:val="cs-CZ" w:eastAsia="cs-CZ"/>
        </w:rPr>
      </w:pPr>
      <w:r w:rsidRPr="00555A01">
        <w:rPr>
          <w:rFonts w:asciiTheme="minorHAnsi" w:hAnsiTheme="minorHAnsi" w:cs="Arial"/>
          <w:sz w:val="22"/>
          <w:szCs w:val="22"/>
          <w:lang w:val="cs-CZ" w:eastAsia="cs-CZ"/>
        </w:rPr>
        <w:t xml:space="preserve">C. </w:t>
      </w:r>
      <w:r>
        <w:rPr>
          <w:rFonts w:asciiTheme="minorHAnsi" w:hAnsiTheme="minorHAnsi" w:cs="Arial"/>
          <w:sz w:val="22"/>
          <w:szCs w:val="22"/>
          <w:lang w:val="cs-CZ" w:eastAsia="cs-CZ"/>
        </w:rPr>
        <w:t>Situační výkresy</w:t>
      </w:r>
    </w:p>
    <w:p w:rsidR="00555A01" w:rsidRDefault="00555A01" w:rsidP="00555A01">
      <w:pPr>
        <w:overflowPunct/>
        <w:textAlignment w:val="auto"/>
        <w:rPr>
          <w:rFonts w:asciiTheme="minorHAnsi" w:hAnsiTheme="minorHAnsi" w:cs="Arial"/>
          <w:sz w:val="22"/>
          <w:szCs w:val="22"/>
          <w:lang w:val="cs-CZ" w:eastAsia="cs-CZ"/>
        </w:rPr>
      </w:pPr>
      <w:r>
        <w:rPr>
          <w:rFonts w:asciiTheme="minorHAnsi" w:hAnsiTheme="minorHAnsi" w:cs="Arial"/>
          <w:sz w:val="22"/>
          <w:szCs w:val="22"/>
          <w:lang w:val="cs-CZ" w:eastAsia="cs-CZ"/>
        </w:rPr>
        <w:t>D. Dokumentace objektů a technických a technologických zařízení</w:t>
      </w:r>
    </w:p>
    <w:p w:rsidR="00555A01" w:rsidRPr="00065D7C" w:rsidRDefault="00555A01" w:rsidP="00555A01">
      <w:pPr>
        <w:overflowPunct/>
        <w:textAlignment w:val="auto"/>
        <w:rPr>
          <w:rFonts w:asciiTheme="minorHAnsi" w:hAnsiTheme="minorHAnsi" w:cs="Arial"/>
          <w:sz w:val="22"/>
          <w:szCs w:val="22"/>
          <w:lang w:val="cs-CZ" w:eastAsia="cs-CZ"/>
        </w:rPr>
      </w:pPr>
      <w:r w:rsidRPr="00065D7C">
        <w:rPr>
          <w:rFonts w:asciiTheme="minorHAnsi" w:hAnsiTheme="minorHAnsi" w:cs="Arial"/>
          <w:sz w:val="22"/>
          <w:szCs w:val="22"/>
          <w:lang w:val="cs-CZ" w:eastAsia="cs-CZ"/>
        </w:rPr>
        <w:t>E. Doklady (samostatně k žádosti pro vydání stavebního povolení)</w:t>
      </w:r>
    </w:p>
    <w:p w:rsidR="00065D7C" w:rsidRDefault="00065D7C" w:rsidP="00555A01">
      <w:pPr>
        <w:jc w:val="both"/>
        <w:rPr>
          <w:rFonts w:asciiTheme="minorHAnsi" w:hAnsiTheme="minorHAnsi" w:cs="Arial"/>
          <w:sz w:val="22"/>
          <w:szCs w:val="22"/>
          <w:lang w:val="cs-CZ" w:eastAsia="cs-CZ"/>
        </w:rPr>
      </w:pPr>
    </w:p>
    <w:p w:rsidR="00EC5349" w:rsidRPr="00A126D5" w:rsidRDefault="00555A01" w:rsidP="00555A01">
      <w:pPr>
        <w:jc w:val="both"/>
        <w:rPr>
          <w:rFonts w:asciiTheme="minorHAnsi" w:hAnsiTheme="minorHAnsi"/>
          <w:sz w:val="22"/>
          <w:szCs w:val="22"/>
        </w:rPr>
      </w:pPr>
      <w:r w:rsidRPr="00A126D5">
        <w:rPr>
          <w:rFonts w:asciiTheme="minorHAnsi" w:hAnsiTheme="minorHAnsi" w:cs="Arial"/>
          <w:sz w:val="22"/>
          <w:szCs w:val="22"/>
          <w:lang w:val="cs-CZ" w:eastAsia="cs-CZ"/>
        </w:rPr>
        <w:t>Stavební část projektové dokumentace obsahuje tyto stavební objekty:</w:t>
      </w:r>
    </w:p>
    <w:p w:rsidR="00555A01" w:rsidRPr="00A126D5" w:rsidRDefault="00555A01" w:rsidP="00375BFA">
      <w:pPr>
        <w:pStyle w:val="Nadpis2"/>
        <w:rPr>
          <w:rFonts w:asciiTheme="minorHAnsi" w:hAnsiTheme="minorHAnsi"/>
          <w:sz w:val="22"/>
          <w:szCs w:val="22"/>
          <w:u w:val="single"/>
        </w:rPr>
      </w:pPr>
      <w:bookmarkStart w:id="3" w:name="_Toc465287247"/>
    </w:p>
    <w:p w:rsidR="00555A01" w:rsidRPr="00A126D5" w:rsidRDefault="00347B5A" w:rsidP="00375BFA">
      <w:pPr>
        <w:pStyle w:val="Nadpis2"/>
        <w:rPr>
          <w:rFonts w:asciiTheme="minorHAnsi" w:hAnsiTheme="minorHAnsi"/>
          <w:b w:val="0"/>
          <w:sz w:val="22"/>
          <w:szCs w:val="22"/>
        </w:rPr>
      </w:pPr>
      <w:r w:rsidRPr="00A126D5">
        <w:rPr>
          <w:rFonts w:asciiTheme="minorHAnsi" w:hAnsiTheme="minorHAnsi"/>
          <w:b w:val="0"/>
          <w:sz w:val="22"/>
          <w:szCs w:val="22"/>
        </w:rPr>
        <w:t>SO 100 – KOMUNIKACE A ZPEVNĚNÉ PLOCHY</w:t>
      </w:r>
    </w:p>
    <w:p w:rsidR="00555A01" w:rsidRPr="00A126D5" w:rsidRDefault="00555A01" w:rsidP="00375BFA">
      <w:pPr>
        <w:pStyle w:val="Nadpis2"/>
        <w:rPr>
          <w:rFonts w:asciiTheme="minorHAnsi" w:hAnsiTheme="minorHAnsi"/>
          <w:sz w:val="22"/>
          <w:szCs w:val="22"/>
          <w:u w:val="single"/>
        </w:rPr>
      </w:pPr>
    </w:p>
    <w:p w:rsidR="00EC5349" w:rsidRPr="00E27538" w:rsidRDefault="00375BFA" w:rsidP="00375BFA">
      <w:pPr>
        <w:pStyle w:val="Nadpis2"/>
        <w:rPr>
          <w:rFonts w:asciiTheme="minorHAnsi" w:hAnsiTheme="minorHAnsi"/>
          <w:sz w:val="22"/>
          <w:szCs w:val="22"/>
          <w:u w:val="single"/>
        </w:rPr>
      </w:pPr>
      <w:r w:rsidRPr="00E27538">
        <w:rPr>
          <w:rFonts w:asciiTheme="minorHAnsi" w:hAnsiTheme="minorHAnsi"/>
          <w:sz w:val="22"/>
          <w:szCs w:val="22"/>
          <w:u w:val="single"/>
        </w:rPr>
        <w:t xml:space="preserve">5. </w:t>
      </w:r>
      <w:r w:rsidR="00EC5349" w:rsidRPr="00E27538">
        <w:rPr>
          <w:rFonts w:asciiTheme="minorHAnsi" w:hAnsiTheme="minorHAnsi"/>
          <w:sz w:val="22"/>
          <w:szCs w:val="22"/>
          <w:u w:val="single"/>
        </w:rPr>
        <w:t>NÁVRH ZPEVNĚNÝCH PLOCH (VČETNĚ PŘÍPADNÝCH VÝPOČTŮ)</w:t>
      </w:r>
      <w:bookmarkEnd w:id="3"/>
    </w:p>
    <w:p w:rsidR="00EC5349" w:rsidRPr="00E27538" w:rsidRDefault="00112246" w:rsidP="00905CE3">
      <w:pPr>
        <w:jc w:val="both"/>
        <w:rPr>
          <w:rFonts w:asciiTheme="minorHAnsi" w:hAnsiTheme="minorHAnsi"/>
          <w:b/>
          <w:sz w:val="22"/>
          <w:szCs w:val="22"/>
          <w:u w:val="single"/>
        </w:rPr>
      </w:pPr>
      <w:r w:rsidRPr="00E27538">
        <w:rPr>
          <w:rFonts w:asciiTheme="minorHAnsi" w:hAnsiTheme="minorHAnsi"/>
          <w:b/>
          <w:bCs/>
          <w:sz w:val="22"/>
          <w:szCs w:val="22"/>
        </w:rPr>
        <w:t>5.1</w:t>
      </w:r>
      <w:r w:rsidR="00F01260" w:rsidRPr="00E27538">
        <w:rPr>
          <w:rFonts w:asciiTheme="minorHAnsi" w:hAnsiTheme="minorHAnsi"/>
          <w:b/>
          <w:bCs/>
          <w:sz w:val="22"/>
          <w:szCs w:val="22"/>
        </w:rPr>
        <w:tab/>
        <w:t>SMĚROVÉ ŘEŠENÍ</w:t>
      </w:r>
    </w:p>
    <w:p w:rsidR="00EC5349" w:rsidRPr="00E27538" w:rsidRDefault="00187722" w:rsidP="00F01260">
      <w:pPr>
        <w:ind w:firstLine="426"/>
        <w:jc w:val="both"/>
        <w:rPr>
          <w:rFonts w:asciiTheme="minorHAnsi" w:hAnsiTheme="minorHAnsi"/>
          <w:sz w:val="22"/>
          <w:szCs w:val="22"/>
          <w:lang w:val="cs-CZ"/>
        </w:rPr>
      </w:pPr>
      <w:r w:rsidRPr="00E27538">
        <w:rPr>
          <w:rFonts w:asciiTheme="minorHAnsi" w:hAnsiTheme="minorHAnsi"/>
          <w:sz w:val="22"/>
          <w:szCs w:val="22"/>
          <w:lang w:val="cs-CZ"/>
        </w:rPr>
        <w:t xml:space="preserve">Uspořádání parkoviště vychází ze stávajícího stavu, za účelem zvýšení počtu parkovacích stání je navržena betonová palisáda zajišťující rozšíření </w:t>
      </w:r>
      <w:r w:rsidR="00F01260" w:rsidRPr="00E27538">
        <w:rPr>
          <w:rFonts w:asciiTheme="minorHAnsi" w:hAnsiTheme="minorHAnsi"/>
          <w:sz w:val="22"/>
          <w:szCs w:val="22"/>
          <w:lang w:val="cs-CZ"/>
        </w:rPr>
        <w:t xml:space="preserve">stávající plochy </w:t>
      </w:r>
      <w:r w:rsidRPr="00E27538">
        <w:rPr>
          <w:rFonts w:asciiTheme="minorHAnsi" w:hAnsiTheme="minorHAnsi"/>
          <w:sz w:val="22"/>
          <w:szCs w:val="22"/>
          <w:lang w:val="cs-CZ"/>
        </w:rPr>
        <w:t xml:space="preserve">parkoviště. </w:t>
      </w:r>
    </w:p>
    <w:p w:rsidR="00EC5349" w:rsidRPr="00E27538" w:rsidRDefault="00EC5349" w:rsidP="00905CE3">
      <w:pPr>
        <w:jc w:val="both"/>
        <w:rPr>
          <w:rFonts w:asciiTheme="minorHAnsi" w:hAnsiTheme="minorHAnsi"/>
          <w:sz w:val="22"/>
          <w:szCs w:val="22"/>
          <w:lang w:val="cs-CZ"/>
        </w:rPr>
      </w:pPr>
    </w:p>
    <w:p w:rsidR="00EC5349" w:rsidRPr="00E27538" w:rsidRDefault="00112246" w:rsidP="00905CE3">
      <w:pPr>
        <w:rPr>
          <w:rFonts w:asciiTheme="minorHAnsi" w:hAnsiTheme="minorHAnsi"/>
          <w:b/>
          <w:bCs/>
          <w:i/>
          <w:sz w:val="22"/>
          <w:szCs w:val="22"/>
        </w:rPr>
      </w:pPr>
      <w:r w:rsidRPr="00E27538">
        <w:rPr>
          <w:rFonts w:asciiTheme="minorHAnsi" w:hAnsiTheme="minorHAnsi"/>
          <w:b/>
          <w:bCs/>
          <w:i/>
          <w:sz w:val="22"/>
          <w:szCs w:val="22"/>
        </w:rPr>
        <w:t>5.2</w:t>
      </w:r>
      <w:r w:rsidR="00F01260" w:rsidRPr="00E27538">
        <w:rPr>
          <w:rFonts w:asciiTheme="minorHAnsi" w:hAnsiTheme="minorHAnsi"/>
          <w:b/>
          <w:bCs/>
          <w:i/>
          <w:sz w:val="22"/>
          <w:szCs w:val="22"/>
        </w:rPr>
        <w:tab/>
        <w:t>VÝŠKOVÉ ŘEŠENÍ</w:t>
      </w:r>
    </w:p>
    <w:p w:rsidR="00EC5349" w:rsidRPr="00E27538" w:rsidRDefault="00187722" w:rsidP="00F01260">
      <w:pPr>
        <w:ind w:firstLine="426"/>
        <w:jc w:val="both"/>
        <w:rPr>
          <w:rFonts w:asciiTheme="minorHAnsi" w:hAnsiTheme="minorHAnsi"/>
          <w:sz w:val="22"/>
          <w:szCs w:val="22"/>
          <w:lang w:val="cs-CZ"/>
        </w:rPr>
      </w:pPr>
      <w:r w:rsidRPr="00E27538">
        <w:rPr>
          <w:rFonts w:asciiTheme="minorHAnsi" w:hAnsiTheme="minorHAnsi"/>
          <w:sz w:val="22"/>
          <w:szCs w:val="22"/>
          <w:lang w:val="cs-CZ"/>
        </w:rPr>
        <w:lastRenderedPageBreak/>
        <w:t>Návrh výškového řešení vychází ze stávajícího stavu, kde j</w:t>
      </w:r>
      <w:r w:rsidR="0063236C" w:rsidRPr="00E27538">
        <w:rPr>
          <w:rFonts w:asciiTheme="minorHAnsi" w:hAnsiTheme="minorHAnsi"/>
          <w:sz w:val="22"/>
          <w:szCs w:val="22"/>
          <w:lang w:val="cs-CZ"/>
        </w:rPr>
        <w:t>e nutné zachovat návaznost na os</w:t>
      </w:r>
      <w:r w:rsidRPr="00E27538">
        <w:rPr>
          <w:rFonts w:asciiTheme="minorHAnsi" w:hAnsiTheme="minorHAnsi"/>
          <w:sz w:val="22"/>
          <w:szCs w:val="22"/>
          <w:lang w:val="cs-CZ"/>
        </w:rPr>
        <w:t>tatní plochy, vstupy do objektů</w:t>
      </w:r>
      <w:r w:rsidR="00D12FFE" w:rsidRPr="00E27538">
        <w:rPr>
          <w:rFonts w:asciiTheme="minorHAnsi" w:hAnsiTheme="minorHAnsi"/>
          <w:sz w:val="22"/>
          <w:szCs w:val="22"/>
          <w:lang w:val="cs-CZ"/>
        </w:rPr>
        <w:t>, uliční vpusti</w:t>
      </w:r>
      <w:r w:rsidRPr="00E27538">
        <w:rPr>
          <w:rFonts w:asciiTheme="minorHAnsi" w:hAnsiTheme="minorHAnsi"/>
          <w:sz w:val="22"/>
          <w:szCs w:val="22"/>
          <w:lang w:val="cs-CZ"/>
        </w:rPr>
        <w:t xml:space="preserve"> a podobně</w:t>
      </w:r>
      <w:r w:rsidR="00D12FFE" w:rsidRPr="00E27538">
        <w:rPr>
          <w:rFonts w:asciiTheme="minorHAnsi" w:hAnsiTheme="minorHAnsi"/>
          <w:sz w:val="22"/>
          <w:szCs w:val="22"/>
          <w:lang w:val="cs-CZ"/>
        </w:rPr>
        <w:t xml:space="preserve"> – návrh se snaží dodržet stávající niveletu</w:t>
      </w:r>
      <w:r w:rsidR="00E21675">
        <w:rPr>
          <w:rFonts w:asciiTheme="minorHAnsi" w:hAnsiTheme="minorHAnsi"/>
          <w:sz w:val="22"/>
          <w:szCs w:val="22"/>
          <w:lang w:val="cs-CZ"/>
        </w:rPr>
        <w:t>.</w:t>
      </w:r>
      <w:r w:rsidRPr="00E27538">
        <w:rPr>
          <w:rFonts w:asciiTheme="minorHAnsi" w:hAnsiTheme="minorHAnsi"/>
          <w:sz w:val="22"/>
          <w:szCs w:val="22"/>
          <w:lang w:val="cs-CZ"/>
        </w:rPr>
        <w:t xml:space="preserve"> </w:t>
      </w:r>
      <w:r w:rsidR="00EC5349" w:rsidRPr="00E27538">
        <w:rPr>
          <w:rFonts w:asciiTheme="minorHAnsi" w:hAnsiTheme="minorHAnsi"/>
          <w:sz w:val="22"/>
          <w:szCs w:val="22"/>
          <w:lang w:val="cs-CZ"/>
        </w:rPr>
        <w:t>Max. podélné sklony parkovacích</w:t>
      </w:r>
      <w:r w:rsidR="00D12FFE" w:rsidRPr="00E27538">
        <w:rPr>
          <w:rFonts w:asciiTheme="minorHAnsi" w:hAnsiTheme="minorHAnsi"/>
          <w:sz w:val="22"/>
          <w:szCs w:val="22"/>
          <w:lang w:val="cs-CZ"/>
        </w:rPr>
        <w:t xml:space="preserve"> stání jsou navrženy ve sklonu 2,50%, přičemž musí být dodržen max. sklon imobilních parkovacích stání – podélný 2,00%, příčný 2,50%. </w:t>
      </w:r>
      <w:r w:rsidR="00054091" w:rsidRPr="00E27538">
        <w:rPr>
          <w:rFonts w:asciiTheme="minorHAnsi" w:hAnsiTheme="minorHAnsi"/>
          <w:sz w:val="22"/>
          <w:szCs w:val="22"/>
          <w:lang w:val="cs-CZ"/>
        </w:rPr>
        <w:t xml:space="preserve">Sklony asfaltobetonové zpevněné plochy viz. výkres C.3 – KOORDINAČNÍ SITUACE STAVBY. </w:t>
      </w:r>
    </w:p>
    <w:p w:rsidR="00054091" w:rsidRPr="00E27538" w:rsidRDefault="00054091" w:rsidP="00F01260">
      <w:pPr>
        <w:ind w:firstLine="426"/>
        <w:jc w:val="both"/>
        <w:rPr>
          <w:rFonts w:asciiTheme="minorHAnsi" w:hAnsiTheme="minorHAnsi"/>
          <w:sz w:val="22"/>
          <w:szCs w:val="22"/>
          <w:lang w:val="cs-CZ"/>
        </w:rPr>
      </w:pPr>
      <w:r w:rsidRPr="00E27538">
        <w:rPr>
          <w:rFonts w:asciiTheme="minorHAnsi" w:hAnsiTheme="minorHAnsi"/>
          <w:sz w:val="22"/>
          <w:szCs w:val="22"/>
          <w:lang w:val="cs-CZ"/>
        </w:rPr>
        <w:t xml:space="preserve">Betonové silniční obrubníky (1000/150/250) oddělující asfaltobetonové plochy od zatravňovací dlažby jsou plně zapuštěny a jejich horní hrana je ve stejné výškové úrovni jak přilehlá zpevněná plocha. Betonové silniční obrubníky (1000/150/250) lemující zpevněné plochy parkoviště jsou osazeny ve výšce 0,12m. </w:t>
      </w:r>
    </w:p>
    <w:p w:rsidR="00EC5349" w:rsidRPr="00E27538" w:rsidRDefault="00EC5349" w:rsidP="00905CE3">
      <w:pPr>
        <w:rPr>
          <w:rFonts w:asciiTheme="minorHAnsi" w:hAnsiTheme="minorHAnsi"/>
          <w:b/>
          <w:bCs/>
          <w:i/>
          <w:sz w:val="22"/>
          <w:szCs w:val="22"/>
        </w:rPr>
      </w:pPr>
    </w:p>
    <w:p w:rsidR="00F01260" w:rsidRPr="00E27538" w:rsidRDefault="00112246" w:rsidP="00905CE3">
      <w:pPr>
        <w:rPr>
          <w:rFonts w:asciiTheme="minorHAnsi" w:hAnsiTheme="minorHAnsi"/>
          <w:b/>
          <w:bCs/>
          <w:sz w:val="22"/>
          <w:szCs w:val="22"/>
        </w:rPr>
      </w:pPr>
      <w:r w:rsidRPr="00E27538">
        <w:rPr>
          <w:rFonts w:asciiTheme="minorHAnsi" w:hAnsiTheme="minorHAnsi"/>
          <w:b/>
          <w:bCs/>
          <w:sz w:val="22"/>
          <w:szCs w:val="22"/>
        </w:rPr>
        <w:t>5.3</w:t>
      </w:r>
      <w:r w:rsidR="00F01260" w:rsidRPr="00E27538">
        <w:rPr>
          <w:rFonts w:asciiTheme="minorHAnsi" w:hAnsiTheme="minorHAnsi"/>
          <w:b/>
          <w:bCs/>
          <w:sz w:val="22"/>
          <w:szCs w:val="22"/>
        </w:rPr>
        <w:tab/>
      </w:r>
      <w:r w:rsidR="008F073F" w:rsidRPr="00E27538">
        <w:rPr>
          <w:rFonts w:asciiTheme="minorHAnsi" w:hAnsiTheme="minorHAnsi"/>
          <w:b/>
          <w:bCs/>
          <w:sz w:val="22"/>
          <w:szCs w:val="22"/>
        </w:rPr>
        <w:t>ŠÍŘKOVÉ</w:t>
      </w:r>
      <w:r w:rsidR="00F01260" w:rsidRPr="00E27538">
        <w:rPr>
          <w:rFonts w:asciiTheme="minorHAnsi" w:hAnsiTheme="minorHAnsi"/>
          <w:b/>
          <w:bCs/>
          <w:sz w:val="22"/>
          <w:szCs w:val="22"/>
        </w:rPr>
        <w:t xml:space="preserve"> USPOŘÁDÁNÍ</w:t>
      </w:r>
    </w:p>
    <w:p w:rsidR="008F073F" w:rsidRPr="00E27538" w:rsidRDefault="008F073F" w:rsidP="008F073F">
      <w:pPr>
        <w:ind w:firstLine="426"/>
        <w:jc w:val="both"/>
        <w:rPr>
          <w:rFonts w:asciiTheme="minorHAnsi" w:hAnsiTheme="minorHAnsi"/>
          <w:sz w:val="22"/>
          <w:szCs w:val="22"/>
          <w:lang w:val="cs-CZ"/>
        </w:rPr>
      </w:pPr>
      <w:r w:rsidRPr="00E27538">
        <w:rPr>
          <w:rFonts w:asciiTheme="minorHAnsi" w:hAnsiTheme="minorHAnsi"/>
          <w:sz w:val="22"/>
          <w:szCs w:val="22"/>
          <w:lang w:val="cs-CZ"/>
        </w:rPr>
        <w:t xml:space="preserve">Obslužná komunikace je navržena z asfaltobetonu v minimální šíři nutné pro bezproblémové zaparkování osobního automobilu pomocí couvání na parkovací místo - tedy 4,00 m a dle možností pozemku se rozšiřuje až na hodnotu 8,50 m, kde je umožněno otáčení vozidel. Pro otáčení osobních vozidel je také vymezen volný prostor na konci zpevněné plochy. </w:t>
      </w:r>
    </w:p>
    <w:p w:rsidR="008F073F" w:rsidRPr="00E27538" w:rsidRDefault="008F073F" w:rsidP="008F073F">
      <w:pPr>
        <w:ind w:firstLine="426"/>
        <w:jc w:val="both"/>
        <w:rPr>
          <w:rFonts w:asciiTheme="minorHAnsi" w:hAnsiTheme="minorHAnsi"/>
          <w:sz w:val="22"/>
          <w:szCs w:val="22"/>
          <w:lang w:val="cs-CZ"/>
        </w:rPr>
      </w:pPr>
      <w:r w:rsidRPr="00E27538">
        <w:rPr>
          <w:rFonts w:asciiTheme="minorHAnsi" w:hAnsiTheme="minorHAnsi"/>
          <w:sz w:val="22"/>
          <w:szCs w:val="22"/>
          <w:lang w:val="cs-CZ"/>
        </w:rPr>
        <w:t>Parkovací stání jsou navržena z čtvercové betonové zatravňovací dlažby tl. 0,80m (dle požadavku investora). Počítá se zde s provozem osobních automobilů a dodávkových vozidel pro zásobování.</w:t>
      </w:r>
    </w:p>
    <w:p w:rsidR="008F073F" w:rsidRPr="00E27538" w:rsidRDefault="008F073F" w:rsidP="008F073F">
      <w:pPr>
        <w:jc w:val="both"/>
        <w:rPr>
          <w:rFonts w:asciiTheme="minorHAnsi" w:hAnsiTheme="minorHAnsi"/>
          <w:sz w:val="22"/>
          <w:szCs w:val="22"/>
          <w:lang w:val="cs-CZ"/>
        </w:rPr>
      </w:pPr>
      <w:r w:rsidRPr="00E27538">
        <w:rPr>
          <w:rFonts w:asciiTheme="minorHAnsi" w:hAnsiTheme="minorHAnsi"/>
          <w:sz w:val="22"/>
          <w:szCs w:val="22"/>
          <w:lang w:val="cs-CZ"/>
        </w:rPr>
        <w:t>Všechna parkování jsou navržena v souladu s ČSN 73 6056 (změna březen 2011), ČSN 73 6110/Z1 a vyhláškou MMR č. 398/2009 Sb.</w:t>
      </w:r>
    </w:p>
    <w:p w:rsidR="00F01260" w:rsidRPr="00E27538" w:rsidRDefault="00F01260" w:rsidP="00905CE3">
      <w:pPr>
        <w:rPr>
          <w:rFonts w:asciiTheme="minorHAnsi" w:hAnsiTheme="minorHAnsi"/>
          <w:b/>
          <w:bCs/>
          <w:sz w:val="22"/>
          <w:szCs w:val="22"/>
        </w:rPr>
      </w:pPr>
    </w:p>
    <w:p w:rsidR="008F073F" w:rsidRPr="00E27538" w:rsidRDefault="00112246" w:rsidP="00905CE3">
      <w:pPr>
        <w:rPr>
          <w:rFonts w:asciiTheme="minorHAnsi" w:hAnsiTheme="minorHAnsi"/>
          <w:b/>
          <w:bCs/>
          <w:sz w:val="22"/>
          <w:szCs w:val="22"/>
        </w:rPr>
      </w:pPr>
      <w:r w:rsidRPr="00E27538">
        <w:rPr>
          <w:rFonts w:asciiTheme="minorHAnsi" w:hAnsiTheme="minorHAnsi"/>
          <w:b/>
          <w:bCs/>
          <w:sz w:val="22"/>
          <w:szCs w:val="22"/>
        </w:rPr>
        <w:t>5.3</w:t>
      </w:r>
      <w:r w:rsidR="008F073F" w:rsidRPr="00E27538">
        <w:rPr>
          <w:rFonts w:asciiTheme="minorHAnsi" w:hAnsiTheme="minorHAnsi"/>
          <w:b/>
          <w:bCs/>
          <w:sz w:val="22"/>
          <w:szCs w:val="22"/>
        </w:rPr>
        <w:t>.1</w:t>
      </w:r>
      <w:r w:rsidR="008F073F" w:rsidRPr="00E27538">
        <w:rPr>
          <w:rFonts w:asciiTheme="minorHAnsi" w:hAnsiTheme="minorHAnsi"/>
          <w:b/>
          <w:bCs/>
          <w:sz w:val="22"/>
          <w:szCs w:val="22"/>
        </w:rPr>
        <w:tab/>
        <w:t>ŠÍŘKOVÉ USPOŘÁDÁNÍ PARKOVACÍCH STÁNÍ</w:t>
      </w:r>
    </w:p>
    <w:p w:rsidR="008F073F" w:rsidRPr="00E27538" w:rsidRDefault="008F073F" w:rsidP="008F073F">
      <w:pPr>
        <w:ind w:firstLine="426"/>
        <w:jc w:val="both"/>
        <w:rPr>
          <w:rFonts w:asciiTheme="minorHAnsi" w:hAnsiTheme="minorHAnsi"/>
          <w:sz w:val="22"/>
          <w:szCs w:val="22"/>
          <w:lang w:val="cs-CZ"/>
        </w:rPr>
      </w:pPr>
      <w:r w:rsidRPr="00E27538">
        <w:rPr>
          <w:rFonts w:asciiTheme="minorHAnsi" w:hAnsiTheme="minorHAnsi"/>
          <w:sz w:val="22"/>
          <w:szCs w:val="22"/>
          <w:lang w:val="cs-CZ"/>
        </w:rPr>
        <w:t xml:space="preserve">Celkem je </w:t>
      </w:r>
      <w:r w:rsidRPr="00E21675">
        <w:rPr>
          <w:rFonts w:asciiTheme="minorHAnsi" w:hAnsiTheme="minorHAnsi"/>
          <w:sz w:val="22"/>
          <w:szCs w:val="22"/>
          <w:lang w:val="cs-CZ"/>
        </w:rPr>
        <w:t xml:space="preserve">navrženo 21 parkovacích míst z </w:t>
      </w:r>
      <w:r w:rsidRPr="00E27538">
        <w:rPr>
          <w:rFonts w:asciiTheme="minorHAnsi" w:hAnsiTheme="minorHAnsi"/>
          <w:sz w:val="22"/>
          <w:szCs w:val="22"/>
          <w:lang w:val="cs-CZ"/>
        </w:rPr>
        <w:t xml:space="preserve">čehož dvě kolmá stání jsou vyhrazena pro osoby s omezenou schopností pohybu a orientace. Podél budovy je navrženo 5 podélných parkovacích stání, zbytek parkovacích stání je navržen jako kolmých. </w:t>
      </w:r>
    </w:p>
    <w:p w:rsidR="008F073F" w:rsidRPr="00E27538" w:rsidRDefault="008F073F" w:rsidP="008F073F">
      <w:pPr>
        <w:ind w:firstLine="426"/>
        <w:jc w:val="both"/>
        <w:rPr>
          <w:rFonts w:asciiTheme="minorHAnsi" w:hAnsiTheme="minorHAnsi"/>
          <w:sz w:val="22"/>
          <w:szCs w:val="22"/>
          <w:lang w:val="cs-CZ"/>
        </w:rPr>
      </w:pPr>
      <w:r w:rsidRPr="00E27538">
        <w:rPr>
          <w:rFonts w:asciiTheme="minorHAnsi" w:hAnsiTheme="minorHAnsi"/>
          <w:sz w:val="22"/>
          <w:szCs w:val="22"/>
          <w:lang w:val="cs-CZ"/>
        </w:rPr>
        <w:t xml:space="preserve">Podélná parkovací stání – základní šířka 2,0 m + 0,4 m odstup od pevné překážky, délka stání 5,75 m (pro krajní stání 5,25 m) </w:t>
      </w:r>
    </w:p>
    <w:p w:rsidR="008F073F" w:rsidRPr="00E21675" w:rsidRDefault="008F073F" w:rsidP="008F073F">
      <w:pPr>
        <w:ind w:firstLine="426"/>
        <w:jc w:val="both"/>
        <w:rPr>
          <w:rFonts w:asciiTheme="minorHAnsi" w:hAnsiTheme="minorHAnsi"/>
          <w:sz w:val="22"/>
          <w:szCs w:val="22"/>
          <w:lang w:val="cs-CZ"/>
        </w:rPr>
      </w:pPr>
      <w:r w:rsidRPr="00E21675">
        <w:rPr>
          <w:rFonts w:asciiTheme="minorHAnsi" w:hAnsiTheme="minorHAnsi"/>
          <w:sz w:val="22"/>
          <w:szCs w:val="22"/>
          <w:lang w:val="cs-CZ"/>
        </w:rPr>
        <w:t>Kolmá parkovací stání – základní šířka 2,80 m, délka 5,00 m.</w:t>
      </w:r>
    </w:p>
    <w:p w:rsidR="008F073F" w:rsidRPr="00E27538" w:rsidRDefault="008F073F" w:rsidP="008F073F">
      <w:pPr>
        <w:ind w:firstLine="426"/>
        <w:jc w:val="both"/>
        <w:rPr>
          <w:rFonts w:asciiTheme="minorHAnsi" w:hAnsiTheme="minorHAnsi"/>
          <w:sz w:val="22"/>
          <w:szCs w:val="22"/>
          <w:lang w:val="cs-CZ"/>
        </w:rPr>
      </w:pPr>
      <w:r w:rsidRPr="00E27538">
        <w:rPr>
          <w:rFonts w:asciiTheme="minorHAnsi" w:hAnsiTheme="minorHAnsi"/>
          <w:sz w:val="22"/>
          <w:szCs w:val="22"/>
          <w:lang w:val="cs-CZ"/>
        </w:rPr>
        <w:t xml:space="preserve">Stání pro imobilní – kolmé stání dvojité s využitím společné manipulační plochy, celková šířka stání je </w:t>
      </w:r>
      <w:r w:rsidRPr="00E27538">
        <w:rPr>
          <w:rFonts w:asciiTheme="minorHAnsi" w:hAnsiTheme="minorHAnsi"/>
          <w:sz w:val="22"/>
          <w:szCs w:val="22"/>
          <w:lang w:val="cs-CZ"/>
        </w:rPr>
        <w:br/>
        <w:t>5,80 m (2 x 2,3 m parkovací stání + 1,2 m manipulační plocha. Pro tuto plochu musí být dodržen max. podélný sklon 2,00% a max. příčný sklon 2,50%.</w:t>
      </w:r>
    </w:p>
    <w:p w:rsidR="008F073F" w:rsidRPr="00E27538" w:rsidRDefault="008F073F" w:rsidP="00905CE3">
      <w:pPr>
        <w:rPr>
          <w:rFonts w:asciiTheme="minorHAnsi" w:hAnsiTheme="minorHAnsi"/>
          <w:b/>
          <w:bCs/>
          <w:sz w:val="22"/>
          <w:szCs w:val="22"/>
        </w:rPr>
      </w:pPr>
    </w:p>
    <w:p w:rsidR="00F01260" w:rsidRPr="00E27538" w:rsidRDefault="00112246" w:rsidP="00905CE3">
      <w:pPr>
        <w:rPr>
          <w:rFonts w:asciiTheme="minorHAnsi" w:hAnsiTheme="minorHAnsi"/>
          <w:b/>
          <w:bCs/>
          <w:sz w:val="22"/>
          <w:szCs w:val="22"/>
        </w:rPr>
      </w:pPr>
      <w:r w:rsidRPr="00E27538">
        <w:rPr>
          <w:rFonts w:asciiTheme="minorHAnsi" w:hAnsiTheme="minorHAnsi"/>
          <w:b/>
          <w:bCs/>
          <w:sz w:val="22"/>
          <w:szCs w:val="22"/>
        </w:rPr>
        <w:t>5.4</w:t>
      </w:r>
      <w:r w:rsidR="00F01260" w:rsidRPr="00E27538">
        <w:rPr>
          <w:rFonts w:asciiTheme="minorHAnsi" w:hAnsiTheme="minorHAnsi"/>
          <w:b/>
          <w:bCs/>
          <w:sz w:val="22"/>
          <w:szCs w:val="22"/>
        </w:rPr>
        <w:tab/>
        <w:t>DOPRAVNÍ NAPOJENÍ</w:t>
      </w:r>
    </w:p>
    <w:p w:rsidR="008F073F" w:rsidRPr="00E27538" w:rsidRDefault="008F073F" w:rsidP="008F073F">
      <w:pPr>
        <w:ind w:firstLine="426"/>
        <w:jc w:val="both"/>
        <w:rPr>
          <w:rFonts w:asciiTheme="minorHAnsi" w:hAnsiTheme="minorHAnsi"/>
          <w:sz w:val="22"/>
          <w:szCs w:val="22"/>
          <w:lang w:val="cs-CZ"/>
        </w:rPr>
      </w:pPr>
      <w:r w:rsidRPr="00E27538">
        <w:rPr>
          <w:rFonts w:asciiTheme="minorHAnsi" w:hAnsiTheme="minorHAnsi"/>
          <w:sz w:val="22"/>
          <w:szCs w:val="22"/>
          <w:lang w:val="cs-CZ"/>
        </w:rPr>
        <w:t>Příjezd na parkoviště zůstává nezměněn – od budovy městského úřadu – viz. výkres C.1 - PŘEHLEDNÁ SITUACE STAVBY.</w:t>
      </w:r>
    </w:p>
    <w:p w:rsidR="00195B7A" w:rsidRPr="00E27538" w:rsidRDefault="00195B7A" w:rsidP="00905CE3">
      <w:pPr>
        <w:rPr>
          <w:rFonts w:asciiTheme="minorHAnsi" w:hAnsiTheme="minorHAnsi"/>
          <w:b/>
          <w:bCs/>
          <w:i/>
          <w:color w:val="FF0000"/>
          <w:sz w:val="22"/>
          <w:szCs w:val="22"/>
        </w:rPr>
      </w:pPr>
    </w:p>
    <w:p w:rsidR="00EC5349" w:rsidRPr="00E27538" w:rsidRDefault="008F073F" w:rsidP="00905CE3">
      <w:pPr>
        <w:rPr>
          <w:rFonts w:asciiTheme="minorHAnsi" w:hAnsiTheme="minorHAnsi"/>
          <w:b/>
          <w:bCs/>
          <w:sz w:val="22"/>
          <w:szCs w:val="22"/>
        </w:rPr>
      </w:pPr>
      <w:r w:rsidRPr="00E27538">
        <w:rPr>
          <w:rFonts w:asciiTheme="minorHAnsi" w:hAnsiTheme="minorHAnsi"/>
          <w:b/>
          <w:bCs/>
          <w:sz w:val="22"/>
          <w:szCs w:val="22"/>
        </w:rPr>
        <w:t>5.</w:t>
      </w:r>
      <w:r w:rsidR="00112246" w:rsidRPr="00E27538">
        <w:rPr>
          <w:rFonts w:asciiTheme="minorHAnsi" w:hAnsiTheme="minorHAnsi"/>
          <w:b/>
          <w:bCs/>
          <w:sz w:val="22"/>
          <w:szCs w:val="22"/>
        </w:rPr>
        <w:t>5</w:t>
      </w:r>
      <w:r w:rsidRPr="00E27538">
        <w:rPr>
          <w:rFonts w:asciiTheme="minorHAnsi" w:hAnsiTheme="minorHAnsi"/>
          <w:b/>
          <w:bCs/>
          <w:sz w:val="22"/>
          <w:szCs w:val="22"/>
        </w:rPr>
        <w:tab/>
      </w:r>
      <w:r w:rsidR="00B01688">
        <w:rPr>
          <w:rFonts w:asciiTheme="minorHAnsi" w:hAnsiTheme="minorHAnsi"/>
          <w:b/>
          <w:bCs/>
          <w:sz w:val="22"/>
          <w:szCs w:val="22"/>
        </w:rPr>
        <w:t>KONSTRUKCE VOZO</w:t>
      </w:r>
      <w:r w:rsidR="00C92DD4" w:rsidRPr="00E27538">
        <w:rPr>
          <w:rFonts w:asciiTheme="minorHAnsi" w:hAnsiTheme="minorHAnsi"/>
          <w:b/>
          <w:bCs/>
          <w:sz w:val="22"/>
          <w:szCs w:val="22"/>
        </w:rPr>
        <w:t>VKY A ZPEVNĚNÝCH PLOCH</w:t>
      </w:r>
    </w:p>
    <w:p w:rsidR="00EC5349" w:rsidRPr="00E27538" w:rsidRDefault="00EC5349" w:rsidP="008F073F">
      <w:pPr>
        <w:ind w:firstLine="426"/>
        <w:jc w:val="both"/>
        <w:rPr>
          <w:rFonts w:asciiTheme="minorHAnsi" w:hAnsiTheme="minorHAnsi"/>
          <w:sz w:val="22"/>
          <w:szCs w:val="22"/>
          <w:lang w:val="cs-CZ"/>
        </w:rPr>
      </w:pPr>
      <w:r w:rsidRPr="00E27538">
        <w:rPr>
          <w:rFonts w:asciiTheme="minorHAnsi" w:hAnsiTheme="minorHAnsi"/>
          <w:sz w:val="22"/>
          <w:szCs w:val="22"/>
          <w:lang w:val="cs-CZ"/>
        </w:rPr>
        <w:t>Sklon nosných vrstev musí odpovídat sklonu finální krycí vrstvy. Sklon zemní pláně je navržen 3,0%.</w:t>
      </w:r>
    </w:p>
    <w:p w:rsidR="00EC5349" w:rsidRPr="00E27538" w:rsidRDefault="00EC5349" w:rsidP="00905CE3">
      <w:pPr>
        <w:jc w:val="both"/>
        <w:rPr>
          <w:rFonts w:asciiTheme="minorHAnsi" w:hAnsiTheme="minorHAnsi"/>
          <w:sz w:val="22"/>
          <w:szCs w:val="22"/>
          <w:lang w:val="cs-CZ"/>
        </w:rPr>
      </w:pPr>
      <w:r w:rsidRPr="00E27538">
        <w:rPr>
          <w:rFonts w:asciiTheme="minorHAnsi" w:hAnsiTheme="minorHAnsi"/>
          <w:sz w:val="22"/>
          <w:szCs w:val="22"/>
          <w:lang w:val="cs-CZ"/>
        </w:rPr>
        <w:t>V místech napojení nového asfaltového krytu na stávající konstrukce s asfaltovým krytem bude proveden odřez pilou a následně zalití spáry modifikovanou zálivkou obsahujícího živici zušlechtěnou elastomery.</w:t>
      </w:r>
    </w:p>
    <w:p w:rsidR="00EC5349" w:rsidRPr="00E27538" w:rsidRDefault="00EC5349" w:rsidP="00C92DD4">
      <w:pPr>
        <w:ind w:firstLine="426"/>
        <w:jc w:val="both"/>
        <w:rPr>
          <w:rFonts w:asciiTheme="minorHAnsi" w:hAnsiTheme="minorHAnsi"/>
          <w:sz w:val="22"/>
          <w:szCs w:val="22"/>
          <w:lang w:val="cs-CZ"/>
        </w:rPr>
      </w:pPr>
      <w:r w:rsidRPr="00E27538">
        <w:rPr>
          <w:rFonts w:asciiTheme="minorHAnsi" w:hAnsiTheme="minorHAnsi"/>
          <w:sz w:val="22"/>
          <w:szCs w:val="22"/>
          <w:lang w:val="cs-CZ"/>
        </w:rPr>
        <w:t>Konstrukce vozovek a parkovišť jsou navrženy dle TP 170 „ Navrhování vozovek pozemních komunikací „ z 11/2004  schváleného MD ČR, za předpokladu dodržení standartních návrhových podmínek.  Tyto podmínky zejména únosnost zemní pláně, namrzavost, vodní režim a další je potřeba ověřit na místě příslušnými zkouškami a oprávněnou osobou.</w:t>
      </w:r>
    </w:p>
    <w:p w:rsidR="00EC5349" w:rsidRPr="00E27538" w:rsidRDefault="00EC5349" w:rsidP="00C92DD4">
      <w:pPr>
        <w:ind w:firstLine="426"/>
        <w:jc w:val="both"/>
        <w:rPr>
          <w:rFonts w:asciiTheme="minorHAnsi" w:hAnsiTheme="minorHAnsi"/>
          <w:sz w:val="22"/>
          <w:szCs w:val="22"/>
          <w:lang w:val="cs-CZ"/>
        </w:rPr>
      </w:pPr>
      <w:r w:rsidRPr="00E27538">
        <w:rPr>
          <w:rFonts w:asciiTheme="minorHAnsi" w:hAnsiTheme="minorHAnsi"/>
          <w:sz w:val="22"/>
          <w:szCs w:val="22"/>
          <w:lang w:val="cs-CZ"/>
        </w:rPr>
        <w:t xml:space="preserve">Veškerý použitý materiál musí odpovídat příslušným ČSN. Pro hutněné asfaltové vrstvy ČSN 73 6121, štěrkové podsypy ČSN 73 6126 a dlažby ČSN 73 6131. Při provádění konstrukcí je nutné zajistit kvalitní spojení jednotlivých konstrukčních vrstev eventuálně použít spojovací živičné postřiky a nátěry v souladu s ČSN 73 6129. Hutnění pláně musí odpovídat požadavkům  ČSN 72 10 06. </w:t>
      </w:r>
    </w:p>
    <w:p w:rsidR="00EC5349" w:rsidRPr="00E27538" w:rsidRDefault="00EC5349" w:rsidP="00905CE3">
      <w:pPr>
        <w:autoSpaceDE/>
        <w:autoSpaceDN/>
        <w:jc w:val="both"/>
        <w:rPr>
          <w:rFonts w:asciiTheme="minorHAnsi" w:hAnsiTheme="minorHAnsi"/>
          <w:b/>
          <w:sz w:val="22"/>
          <w:szCs w:val="22"/>
          <w:u w:val="single"/>
        </w:rPr>
      </w:pPr>
    </w:p>
    <w:p w:rsidR="00EC5349" w:rsidRPr="00BD337C" w:rsidRDefault="00BD337C" w:rsidP="00905CE3">
      <w:pPr>
        <w:autoSpaceDE/>
        <w:autoSpaceDN/>
        <w:jc w:val="both"/>
        <w:rPr>
          <w:rFonts w:asciiTheme="minorHAnsi" w:hAnsiTheme="minorHAnsi"/>
          <w:b/>
          <w:bCs/>
          <w:sz w:val="22"/>
          <w:szCs w:val="22"/>
          <w:u w:val="single"/>
        </w:rPr>
      </w:pPr>
      <w:r w:rsidRPr="00BD337C">
        <w:rPr>
          <w:rFonts w:asciiTheme="minorHAnsi" w:hAnsiTheme="minorHAnsi"/>
          <w:b/>
          <w:sz w:val="22"/>
          <w:szCs w:val="22"/>
          <w:u w:val="single"/>
        </w:rPr>
        <w:t>VEŘEJNÁ KOMUNIKACE PARKOVIŠTĚ – ASFALTOVÝ BETON</w:t>
      </w:r>
      <w:r w:rsidRPr="00BD337C">
        <w:rPr>
          <w:rFonts w:asciiTheme="minorHAnsi" w:hAnsiTheme="minorHAnsi"/>
          <w:b/>
          <w:bCs/>
          <w:sz w:val="22"/>
          <w:szCs w:val="22"/>
          <w:u w:val="single"/>
        </w:rPr>
        <w:t>:</w:t>
      </w:r>
    </w:p>
    <w:p w:rsidR="00EC5349" w:rsidRPr="00BD337C" w:rsidRDefault="00BD337C" w:rsidP="00905CE3">
      <w:pPr>
        <w:autoSpaceDE/>
        <w:autoSpaceDN/>
        <w:jc w:val="both"/>
        <w:rPr>
          <w:rFonts w:asciiTheme="minorHAnsi" w:hAnsiTheme="minorHAnsi"/>
          <w:sz w:val="22"/>
          <w:szCs w:val="22"/>
        </w:rPr>
      </w:pPr>
      <w:r w:rsidRPr="00BD337C">
        <w:rPr>
          <w:rFonts w:asciiTheme="minorHAnsi" w:hAnsiTheme="minorHAnsi"/>
          <w:sz w:val="22"/>
          <w:szCs w:val="22"/>
        </w:rPr>
        <w:t>NÁVRHOVÁ ÚROVEŇ PORUŠENÍ VOZOVKY – D1</w:t>
      </w:r>
    </w:p>
    <w:p w:rsidR="00EC5349" w:rsidRPr="00BD337C" w:rsidRDefault="00BD337C" w:rsidP="00905CE3">
      <w:pPr>
        <w:autoSpaceDE/>
        <w:autoSpaceDN/>
        <w:jc w:val="both"/>
        <w:rPr>
          <w:rFonts w:asciiTheme="minorHAnsi" w:hAnsiTheme="minorHAnsi"/>
          <w:sz w:val="22"/>
          <w:szCs w:val="22"/>
        </w:rPr>
      </w:pPr>
      <w:r w:rsidRPr="00BD337C">
        <w:rPr>
          <w:rFonts w:asciiTheme="minorHAnsi" w:hAnsiTheme="minorHAnsi"/>
          <w:sz w:val="22"/>
          <w:szCs w:val="22"/>
        </w:rPr>
        <w:t>TŘÍDA DOPRAVNÍHO ZATÍŽENÍ - V</w:t>
      </w:r>
    </w:p>
    <w:p w:rsidR="00EC5349" w:rsidRPr="00BD337C" w:rsidRDefault="00BD337C" w:rsidP="00905CE3">
      <w:pPr>
        <w:autoSpaceDE/>
        <w:autoSpaceDN/>
        <w:jc w:val="both"/>
        <w:rPr>
          <w:rFonts w:asciiTheme="minorHAnsi" w:hAnsiTheme="minorHAnsi"/>
          <w:sz w:val="22"/>
          <w:szCs w:val="22"/>
        </w:rPr>
      </w:pPr>
      <w:r w:rsidRPr="00BD337C">
        <w:rPr>
          <w:rFonts w:asciiTheme="minorHAnsi" w:hAnsiTheme="minorHAnsi"/>
          <w:sz w:val="22"/>
          <w:szCs w:val="22"/>
        </w:rPr>
        <w:t>TYPOVÁ SKLADBA – D1-N-6 (UPRAVENÁ)-V-PIII, DLE TP170:</w:t>
      </w:r>
    </w:p>
    <w:p w:rsidR="00EC5349" w:rsidRPr="00BD337C" w:rsidRDefault="00EC5349" w:rsidP="00905CE3">
      <w:pPr>
        <w:tabs>
          <w:tab w:val="right" w:pos="6521"/>
          <w:tab w:val="right" w:pos="7938"/>
        </w:tabs>
        <w:autoSpaceDE/>
        <w:autoSpaceDN/>
        <w:jc w:val="both"/>
        <w:rPr>
          <w:rFonts w:asciiTheme="minorHAnsi" w:hAnsiTheme="minorHAnsi"/>
          <w:sz w:val="22"/>
          <w:szCs w:val="22"/>
        </w:rPr>
      </w:pPr>
      <w:r w:rsidRPr="00BD337C">
        <w:rPr>
          <w:rFonts w:asciiTheme="minorHAnsi" w:hAnsiTheme="minorHAnsi"/>
          <w:sz w:val="22"/>
          <w:szCs w:val="22"/>
        </w:rPr>
        <w:t xml:space="preserve">- asfaltový beton </w:t>
      </w:r>
      <w:r w:rsidR="007933EE" w:rsidRPr="00BD337C">
        <w:rPr>
          <w:rFonts w:asciiTheme="minorHAnsi" w:hAnsiTheme="minorHAnsi"/>
          <w:sz w:val="22"/>
          <w:szCs w:val="22"/>
        </w:rPr>
        <w:t xml:space="preserve"> - obrusné vrstvy</w:t>
      </w:r>
      <w:r w:rsidRPr="00BD337C">
        <w:rPr>
          <w:rFonts w:asciiTheme="minorHAnsi" w:hAnsiTheme="minorHAnsi"/>
          <w:sz w:val="22"/>
          <w:szCs w:val="22"/>
        </w:rPr>
        <w:tab/>
        <w:t>ACO 11</w:t>
      </w:r>
      <w:r w:rsidRPr="00BD337C">
        <w:rPr>
          <w:rFonts w:asciiTheme="minorHAnsi" w:hAnsiTheme="minorHAnsi"/>
          <w:sz w:val="22"/>
          <w:szCs w:val="22"/>
        </w:rPr>
        <w:tab/>
      </w:r>
      <w:r w:rsidR="007933EE" w:rsidRPr="00BD337C">
        <w:rPr>
          <w:rFonts w:asciiTheme="minorHAnsi" w:hAnsiTheme="minorHAnsi"/>
          <w:sz w:val="22"/>
          <w:szCs w:val="22"/>
        </w:rPr>
        <w:t>50</w:t>
      </w:r>
      <w:r w:rsidRPr="00BD337C">
        <w:rPr>
          <w:rFonts w:asciiTheme="minorHAnsi" w:hAnsiTheme="minorHAnsi"/>
          <w:sz w:val="22"/>
          <w:szCs w:val="22"/>
        </w:rPr>
        <w:t xml:space="preserve"> mm</w:t>
      </w:r>
    </w:p>
    <w:p w:rsidR="00EC5349" w:rsidRPr="00BD337C" w:rsidRDefault="00EC5349" w:rsidP="00905CE3">
      <w:pPr>
        <w:tabs>
          <w:tab w:val="right" w:pos="6521"/>
          <w:tab w:val="right" w:pos="7938"/>
        </w:tabs>
        <w:autoSpaceDE/>
        <w:autoSpaceDN/>
        <w:jc w:val="both"/>
        <w:rPr>
          <w:rFonts w:asciiTheme="minorHAnsi" w:hAnsiTheme="minorHAnsi"/>
          <w:sz w:val="22"/>
          <w:szCs w:val="22"/>
        </w:rPr>
      </w:pPr>
      <w:r w:rsidRPr="00BD337C">
        <w:rPr>
          <w:rFonts w:asciiTheme="minorHAnsi" w:hAnsiTheme="minorHAnsi"/>
          <w:sz w:val="22"/>
          <w:szCs w:val="22"/>
        </w:rPr>
        <w:t>- spojovací postřik asfaltovou emulzí</w:t>
      </w:r>
      <w:r w:rsidRPr="00BD337C">
        <w:rPr>
          <w:rFonts w:asciiTheme="minorHAnsi" w:hAnsiTheme="minorHAnsi"/>
          <w:sz w:val="22"/>
          <w:szCs w:val="22"/>
        </w:rPr>
        <w:tab/>
        <w:t>0,5 kg/m</w:t>
      </w:r>
      <w:r w:rsidRPr="00BD337C">
        <w:rPr>
          <w:rFonts w:asciiTheme="minorHAnsi" w:hAnsiTheme="minorHAnsi"/>
          <w:sz w:val="22"/>
          <w:szCs w:val="22"/>
          <w:vertAlign w:val="superscript"/>
        </w:rPr>
        <w:t>2</w:t>
      </w:r>
    </w:p>
    <w:p w:rsidR="00EC5349" w:rsidRPr="00BD337C" w:rsidRDefault="00EC5349" w:rsidP="00905CE3">
      <w:pPr>
        <w:tabs>
          <w:tab w:val="right" w:pos="6521"/>
          <w:tab w:val="right" w:pos="7938"/>
        </w:tabs>
        <w:autoSpaceDE/>
        <w:autoSpaceDN/>
        <w:jc w:val="both"/>
        <w:rPr>
          <w:rFonts w:asciiTheme="minorHAnsi" w:hAnsiTheme="minorHAnsi"/>
          <w:sz w:val="22"/>
          <w:szCs w:val="22"/>
        </w:rPr>
      </w:pPr>
      <w:r w:rsidRPr="00BD337C">
        <w:rPr>
          <w:rFonts w:asciiTheme="minorHAnsi" w:hAnsiTheme="minorHAnsi"/>
          <w:sz w:val="22"/>
          <w:szCs w:val="22"/>
        </w:rPr>
        <w:lastRenderedPageBreak/>
        <w:t xml:space="preserve">- </w:t>
      </w:r>
      <w:r w:rsidR="007933EE" w:rsidRPr="00BD337C">
        <w:rPr>
          <w:rFonts w:asciiTheme="minorHAnsi" w:hAnsiTheme="minorHAnsi"/>
          <w:sz w:val="22"/>
          <w:szCs w:val="22"/>
        </w:rPr>
        <w:t>asfaltový beton – ložné vrstvy</w:t>
      </w:r>
      <w:r w:rsidRPr="00BD337C">
        <w:rPr>
          <w:rFonts w:asciiTheme="minorHAnsi" w:hAnsiTheme="minorHAnsi"/>
          <w:sz w:val="22"/>
          <w:szCs w:val="22"/>
        </w:rPr>
        <w:tab/>
        <w:t>ACP 16+</w:t>
      </w:r>
      <w:r w:rsidRPr="00BD337C">
        <w:rPr>
          <w:rFonts w:asciiTheme="minorHAnsi" w:hAnsiTheme="minorHAnsi"/>
          <w:sz w:val="22"/>
          <w:szCs w:val="22"/>
        </w:rPr>
        <w:tab/>
      </w:r>
      <w:r w:rsidR="007933EE" w:rsidRPr="00BD337C">
        <w:rPr>
          <w:rFonts w:asciiTheme="minorHAnsi" w:hAnsiTheme="minorHAnsi"/>
          <w:sz w:val="22"/>
          <w:szCs w:val="22"/>
        </w:rPr>
        <w:t>50</w:t>
      </w:r>
      <w:r w:rsidRPr="00BD337C">
        <w:rPr>
          <w:rFonts w:asciiTheme="minorHAnsi" w:hAnsiTheme="minorHAnsi"/>
          <w:sz w:val="22"/>
          <w:szCs w:val="22"/>
        </w:rPr>
        <w:t xml:space="preserve"> mm</w:t>
      </w:r>
    </w:p>
    <w:p w:rsidR="00EC5349" w:rsidRPr="00BD337C" w:rsidRDefault="00EC5349" w:rsidP="00905CE3">
      <w:pPr>
        <w:tabs>
          <w:tab w:val="right" w:pos="6521"/>
          <w:tab w:val="right" w:pos="7938"/>
        </w:tabs>
        <w:autoSpaceDE/>
        <w:autoSpaceDN/>
        <w:jc w:val="both"/>
        <w:rPr>
          <w:rFonts w:asciiTheme="minorHAnsi" w:hAnsiTheme="minorHAnsi"/>
          <w:sz w:val="22"/>
          <w:szCs w:val="22"/>
        </w:rPr>
      </w:pPr>
      <w:r w:rsidRPr="00BD337C">
        <w:rPr>
          <w:rFonts w:asciiTheme="minorHAnsi" w:hAnsiTheme="minorHAnsi"/>
          <w:sz w:val="22"/>
          <w:szCs w:val="22"/>
        </w:rPr>
        <w:t>- zhutnění na E</w:t>
      </w:r>
      <w:r w:rsidRPr="00BD337C">
        <w:rPr>
          <w:rFonts w:asciiTheme="minorHAnsi" w:hAnsiTheme="minorHAnsi"/>
          <w:sz w:val="22"/>
          <w:szCs w:val="22"/>
          <w:vertAlign w:val="subscript"/>
        </w:rPr>
        <w:t>def,2</w:t>
      </w:r>
      <w:r w:rsidRPr="00BD337C">
        <w:rPr>
          <w:rFonts w:asciiTheme="minorHAnsi" w:hAnsiTheme="minorHAnsi"/>
          <w:sz w:val="22"/>
          <w:szCs w:val="22"/>
        </w:rPr>
        <w:t xml:space="preserve"> = 100 MPa</w:t>
      </w:r>
    </w:p>
    <w:p w:rsidR="00EC5349" w:rsidRPr="00BD337C" w:rsidRDefault="00EC5349" w:rsidP="00905CE3">
      <w:pPr>
        <w:tabs>
          <w:tab w:val="right" w:pos="6521"/>
          <w:tab w:val="right" w:pos="7938"/>
        </w:tabs>
        <w:autoSpaceDE/>
        <w:autoSpaceDN/>
        <w:jc w:val="both"/>
        <w:rPr>
          <w:rFonts w:asciiTheme="minorHAnsi" w:hAnsiTheme="minorHAnsi"/>
          <w:sz w:val="22"/>
          <w:szCs w:val="22"/>
        </w:rPr>
      </w:pPr>
      <w:r w:rsidRPr="00BD337C">
        <w:rPr>
          <w:rFonts w:asciiTheme="minorHAnsi" w:hAnsiTheme="minorHAnsi"/>
          <w:sz w:val="22"/>
          <w:szCs w:val="22"/>
        </w:rPr>
        <w:t xml:space="preserve">- </w:t>
      </w:r>
      <w:r w:rsidR="007933EE" w:rsidRPr="00BD337C">
        <w:rPr>
          <w:rFonts w:asciiTheme="minorHAnsi" w:hAnsiTheme="minorHAnsi"/>
          <w:sz w:val="22"/>
          <w:szCs w:val="22"/>
        </w:rPr>
        <w:t>stabilizace cementem</w:t>
      </w:r>
      <w:r w:rsidRPr="00BD337C">
        <w:rPr>
          <w:rFonts w:asciiTheme="minorHAnsi" w:hAnsiTheme="minorHAnsi"/>
          <w:sz w:val="22"/>
          <w:szCs w:val="22"/>
        </w:rPr>
        <w:t xml:space="preserve">                </w:t>
      </w:r>
      <w:r w:rsidRPr="00BD337C">
        <w:rPr>
          <w:rFonts w:asciiTheme="minorHAnsi" w:hAnsiTheme="minorHAnsi"/>
          <w:sz w:val="22"/>
          <w:szCs w:val="22"/>
        </w:rPr>
        <w:tab/>
      </w:r>
      <w:r w:rsidR="007933EE" w:rsidRPr="00BD337C">
        <w:rPr>
          <w:rFonts w:asciiTheme="minorHAnsi" w:hAnsiTheme="minorHAnsi"/>
          <w:sz w:val="22"/>
          <w:szCs w:val="22"/>
        </w:rPr>
        <w:t>SC8/10</w:t>
      </w:r>
      <w:r w:rsidRPr="00BD337C">
        <w:rPr>
          <w:rFonts w:asciiTheme="minorHAnsi" w:hAnsiTheme="minorHAnsi"/>
          <w:sz w:val="22"/>
          <w:szCs w:val="22"/>
        </w:rPr>
        <w:tab/>
        <w:t>1</w:t>
      </w:r>
      <w:r w:rsidR="007933EE" w:rsidRPr="00BD337C">
        <w:rPr>
          <w:rFonts w:asciiTheme="minorHAnsi" w:hAnsiTheme="minorHAnsi"/>
          <w:sz w:val="22"/>
          <w:szCs w:val="22"/>
        </w:rPr>
        <w:t>2</w:t>
      </w:r>
      <w:r w:rsidRPr="00BD337C">
        <w:rPr>
          <w:rFonts w:asciiTheme="minorHAnsi" w:hAnsiTheme="minorHAnsi"/>
          <w:sz w:val="22"/>
          <w:szCs w:val="22"/>
        </w:rPr>
        <w:t>0 mm</w:t>
      </w:r>
    </w:p>
    <w:p w:rsidR="00EC5349" w:rsidRPr="00BD337C" w:rsidRDefault="00EC5349" w:rsidP="00905CE3">
      <w:pPr>
        <w:tabs>
          <w:tab w:val="right" w:pos="6521"/>
          <w:tab w:val="right" w:pos="7938"/>
        </w:tabs>
        <w:autoSpaceDE/>
        <w:autoSpaceDN/>
        <w:jc w:val="both"/>
        <w:rPr>
          <w:rFonts w:asciiTheme="minorHAnsi" w:hAnsiTheme="minorHAnsi"/>
          <w:sz w:val="22"/>
          <w:szCs w:val="22"/>
        </w:rPr>
      </w:pPr>
      <w:r w:rsidRPr="00BD337C">
        <w:rPr>
          <w:rFonts w:asciiTheme="minorHAnsi" w:hAnsiTheme="minorHAnsi"/>
          <w:sz w:val="22"/>
          <w:szCs w:val="22"/>
        </w:rPr>
        <w:t>- zhutnění na E</w:t>
      </w:r>
      <w:r w:rsidRPr="00BD337C">
        <w:rPr>
          <w:rFonts w:asciiTheme="minorHAnsi" w:hAnsiTheme="minorHAnsi"/>
          <w:sz w:val="22"/>
          <w:szCs w:val="22"/>
          <w:vertAlign w:val="subscript"/>
        </w:rPr>
        <w:t>def,2</w:t>
      </w:r>
      <w:r w:rsidRPr="00BD337C">
        <w:rPr>
          <w:rFonts w:asciiTheme="minorHAnsi" w:hAnsiTheme="minorHAnsi"/>
          <w:sz w:val="22"/>
          <w:szCs w:val="22"/>
        </w:rPr>
        <w:t xml:space="preserve"> = 70 MPa</w:t>
      </w:r>
    </w:p>
    <w:p w:rsidR="00EC5349" w:rsidRPr="00BD337C" w:rsidRDefault="00EC5349" w:rsidP="00905CE3">
      <w:pPr>
        <w:tabs>
          <w:tab w:val="right" w:pos="6521"/>
          <w:tab w:val="right" w:pos="7938"/>
        </w:tabs>
        <w:autoSpaceDE/>
        <w:autoSpaceDN/>
        <w:jc w:val="both"/>
        <w:rPr>
          <w:rFonts w:asciiTheme="minorHAnsi" w:hAnsiTheme="minorHAnsi"/>
          <w:sz w:val="22"/>
          <w:szCs w:val="22"/>
        </w:rPr>
      </w:pPr>
      <w:r w:rsidRPr="00BD337C">
        <w:rPr>
          <w:rFonts w:asciiTheme="minorHAnsi" w:hAnsiTheme="minorHAnsi"/>
          <w:sz w:val="22"/>
          <w:szCs w:val="22"/>
        </w:rPr>
        <w:t xml:space="preserve">- štěrkodrť                  </w:t>
      </w:r>
      <w:r w:rsidRPr="00BD337C">
        <w:rPr>
          <w:rFonts w:asciiTheme="minorHAnsi" w:hAnsiTheme="minorHAnsi"/>
          <w:sz w:val="22"/>
          <w:szCs w:val="22"/>
        </w:rPr>
        <w:tab/>
        <w:t>ŠD</w:t>
      </w:r>
      <w:r w:rsidRPr="00BD337C">
        <w:rPr>
          <w:rFonts w:asciiTheme="minorHAnsi" w:hAnsiTheme="minorHAnsi"/>
          <w:sz w:val="22"/>
          <w:szCs w:val="22"/>
          <w:vertAlign w:val="subscript"/>
        </w:rPr>
        <w:t>B</w:t>
      </w:r>
      <w:r w:rsidRPr="00BD337C">
        <w:rPr>
          <w:rFonts w:asciiTheme="minorHAnsi" w:hAnsiTheme="minorHAnsi"/>
          <w:sz w:val="22"/>
          <w:szCs w:val="22"/>
        </w:rPr>
        <w:tab/>
      </w:r>
      <w:r w:rsidR="007933EE" w:rsidRPr="00BD337C">
        <w:rPr>
          <w:rFonts w:asciiTheme="minorHAnsi" w:hAnsiTheme="minorHAnsi"/>
          <w:sz w:val="22"/>
          <w:szCs w:val="22"/>
        </w:rPr>
        <w:t>2</w:t>
      </w:r>
      <w:r w:rsidRPr="00BD337C">
        <w:rPr>
          <w:rFonts w:asciiTheme="minorHAnsi" w:hAnsiTheme="minorHAnsi"/>
          <w:sz w:val="22"/>
          <w:szCs w:val="22"/>
        </w:rPr>
        <w:t>50 mm</w:t>
      </w:r>
    </w:p>
    <w:p w:rsidR="00EC5349" w:rsidRPr="00BD337C" w:rsidRDefault="00EC5349" w:rsidP="00905CE3">
      <w:pPr>
        <w:autoSpaceDE/>
        <w:autoSpaceDN/>
        <w:jc w:val="both"/>
        <w:rPr>
          <w:rFonts w:asciiTheme="minorHAnsi" w:hAnsiTheme="minorHAnsi"/>
          <w:sz w:val="22"/>
          <w:szCs w:val="22"/>
          <w:u w:val="single"/>
        </w:rPr>
      </w:pPr>
      <w:r w:rsidRPr="00BD337C">
        <w:rPr>
          <w:rFonts w:asciiTheme="minorHAnsi" w:hAnsiTheme="minorHAnsi"/>
          <w:sz w:val="22"/>
          <w:szCs w:val="22"/>
          <w:u w:val="single"/>
        </w:rPr>
        <w:t>- rostlý terén (násyp) , řádně hutnit na E</w:t>
      </w:r>
      <w:r w:rsidRPr="00BD337C">
        <w:rPr>
          <w:rFonts w:asciiTheme="minorHAnsi" w:hAnsiTheme="minorHAnsi"/>
          <w:sz w:val="22"/>
          <w:szCs w:val="22"/>
          <w:u w:val="single"/>
          <w:vertAlign w:val="subscript"/>
        </w:rPr>
        <w:t>def,2</w:t>
      </w:r>
      <w:r w:rsidRPr="00BD337C">
        <w:rPr>
          <w:rFonts w:asciiTheme="minorHAnsi" w:hAnsiTheme="minorHAnsi"/>
          <w:sz w:val="22"/>
          <w:szCs w:val="22"/>
          <w:u w:val="single"/>
        </w:rPr>
        <w:t xml:space="preserve"> = </w:t>
      </w:r>
      <w:r w:rsidR="007933EE" w:rsidRPr="00BD337C">
        <w:rPr>
          <w:rFonts w:asciiTheme="minorHAnsi" w:hAnsiTheme="minorHAnsi"/>
          <w:sz w:val="22"/>
          <w:szCs w:val="22"/>
          <w:u w:val="single"/>
        </w:rPr>
        <w:t>45</w:t>
      </w:r>
      <w:r w:rsidRPr="00BD337C">
        <w:rPr>
          <w:rFonts w:asciiTheme="minorHAnsi" w:hAnsiTheme="minorHAnsi"/>
          <w:sz w:val="22"/>
          <w:szCs w:val="22"/>
          <w:u w:val="single"/>
        </w:rPr>
        <w:t xml:space="preserve"> MPa, popř. sanovat        _</w:t>
      </w:r>
    </w:p>
    <w:p w:rsidR="00EC5349" w:rsidRPr="00BD337C" w:rsidRDefault="00EC5349" w:rsidP="00905CE3">
      <w:pPr>
        <w:tabs>
          <w:tab w:val="right" w:pos="7938"/>
        </w:tabs>
        <w:autoSpaceDE/>
        <w:autoSpaceDN/>
        <w:jc w:val="both"/>
        <w:rPr>
          <w:rFonts w:asciiTheme="minorHAnsi" w:hAnsiTheme="minorHAnsi"/>
          <w:sz w:val="22"/>
          <w:szCs w:val="22"/>
        </w:rPr>
      </w:pPr>
      <w:r w:rsidRPr="00BD337C">
        <w:rPr>
          <w:rFonts w:asciiTheme="minorHAnsi" w:hAnsiTheme="minorHAnsi"/>
          <w:sz w:val="22"/>
          <w:szCs w:val="22"/>
        </w:rPr>
        <w:t xml:space="preserve">celkem                                           </w:t>
      </w:r>
      <w:r w:rsidRPr="00BD337C">
        <w:rPr>
          <w:rFonts w:asciiTheme="minorHAnsi" w:hAnsiTheme="minorHAnsi"/>
          <w:sz w:val="22"/>
          <w:szCs w:val="22"/>
        </w:rPr>
        <w:tab/>
        <w:t>4</w:t>
      </w:r>
      <w:r w:rsidR="007933EE" w:rsidRPr="00BD337C">
        <w:rPr>
          <w:rFonts w:asciiTheme="minorHAnsi" w:hAnsiTheme="minorHAnsi"/>
          <w:sz w:val="22"/>
          <w:szCs w:val="22"/>
        </w:rPr>
        <w:t>7</w:t>
      </w:r>
      <w:r w:rsidRPr="00BD337C">
        <w:rPr>
          <w:rFonts w:asciiTheme="minorHAnsi" w:hAnsiTheme="minorHAnsi"/>
          <w:sz w:val="22"/>
          <w:szCs w:val="22"/>
        </w:rPr>
        <w:t>0 mm</w:t>
      </w:r>
    </w:p>
    <w:p w:rsidR="00C92DD4" w:rsidRPr="00E27538" w:rsidRDefault="00C92DD4" w:rsidP="00905CE3">
      <w:pPr>
        <w:autoSpaceDE/>
        <w:autoSpaceDN/>
        <w:jc w:val="both"/>
        <w:rPr>
          <w:rFonts w:asciiTheme="minorHAnsi" w:hAnsiTheme="minorHAnsi"/>
          <w:b/>
          <w:color w:val="FF0000"/>
          <w:sz w:val="22"/>
          <w:szCs w:val="22"/>
          <w:u w:val="single"/>
        </w:rPr>
      </w:pPr>
    </w:p>
    <w:p w:rsidR="00BD337C" w:rsidRPr="00E27538" w:rsidRDefault="00BD337C" w:rsidP="00BD337C">
      <w:pPr>
        <w:overflowPunct/>
        <w:ind w:firstLine="426"/>
        <w:textAlignment w:val="auto"/>
        <w:rPr>
          <w:rFonts w:ascii="Calibri" w:hAnsi="Calibri"/>
          <w:i/>
          <w:sz w:val="22"/>
          <w:szCs w:val="22"/>
          <w:u w:val="single"/>
        </w:rPr>
      </w:pPr>
      <w:r>
        <w:rPr>
          <w:rFonts w:asciiTheme="minorHAnsi" w:hAnsiTheme="minorHAnsi" w:cs="Arial"/>
          <w:bCs/>
          <w:i/>
          <w:sz w:val="22"/>
          <w:szCs w:val="22"/>
          <w:u w:val="single"/>
          <w:lang w:val="cs-CZ" w:eastAsia="cs-CZ"/>
        </w:rPr>
        <w:t xml:space="preserve">V případě nedostatečného modulu přetvárnosti na hranici zemní pláně je navržena sanace zemní pláně pomocí stabilizace cementem v hloubce </w:t>
      </w:r>
      <w:r w:rsidR="00FF76DB">
        <w:rPr>
          <w:rFonts w:asciiTheme="minorHAnsi" w:hAnsiTheme="minorHAnsi" w:cs="Arial"/>
          <w:bCs/>
          <w:i/>
          <w:sz w:val="22"/>
          <w:szCs w:val="22"/>
          <w:u w:val="single"/>
          <w:lang w:val="cs-CZ" w:eastAsia="cs-CZ"/>
        </w:rPr>
        <w:t>300 m</w:t>
      </w:r>
      <w:r>
        <w:rPr>
          <w:rFonts w:asciiTheme="minorHAnsi" w:hAnsiTheme="minorHAnsi" w:cs="Arial"/>
          <w:bCs/>
          <w:i/>
          <w:sz w:val="22"/>
          <w:szCs w:val="22"/>
          <w:u w:val="single"/>
          <w:lang w:val="cs-CZ" w:eastAsia="cs-CZ"/>
        </w:rPr>
        <w:t>m. Celková hloubka vrstev s touto sanací bude poté 770</w:t>
      </w:r>
      <w:r w:rsidR="00FF76DB">
        <w:rPr>
          <w:rFonts w:asciiTheme="minorHAnsi" w:hAnsiTheme="minorHAnsi" w:cs="Arial"/>
          <w:bCs/>
          <w:i/>
          <w:sz w:val="22"/>
          <w:szCs w:val="22"/>
          <w:u w:val="single"/>
          <w:lang w:val="cs-CZ" w:eastAsia="cs-CZ"/>
        </w:rPr>
        <w:t xml:space="preserve"> </w:t>
      </w:r>
      <w:r>
        <w:rPr>
          <w:rFonts w:asciiTheme="minorHAnsi" w:hAnsiTheme="minorHAnsi" w:cs="Arial"/>
          <w:bCs/>
          <w:i/>
          <w:sz w:val="22"/>
          <w:szCs w:val="22"/>
          <w:u w:val="single"/>
          <w:lang w:val="cs-CZ" w:eastAsia="cs-CZ"/>
        </w:rPr>
        <w:t xml:space="preserve">mm. </w:t>
      </w:r>
      <w:r w:rsidRPr="00E27538">
        <w:rPr>
          <w:rFonts w:asciiTheme="minorHAnsi" w:hAnsiTheme="minorHAnsi"/>
          <w:i/>
          <w:sz w:val="22"/>
          <w:szCs w:val="22"/>
          <w:u w:val="single"/>
          <w:lang w:val="cs-CZ" w:eastAsia="cs-CZ"/>
        </w:rPr>
        <w:t xml:space="preserve">Návrh sanace je nutno konzultovat s přítomným geologickým dozorem. </w:t>
      </w:r>
    </w:p>
    <w:p w:rsidR="00BD337C" w:rsidRDefault="00BD337C" w:rsidP="00905CE3">
      <w:pPr>
        <w:autoSpaceDE/>
        <w:autoSpaceDN/>
        <w:jc w:val="both"/>
        <w:rPr>
          <w:rFonts w:asciiTheme="minorHAnsi" w:hAnsiTheme="minorHAnsi"/>
          <w:b/>
          <w:color w:val="FF0000"/>
          <w:sz w:val="22"/>
          <w:szCs w:val="22"/>
          <w:u w:val="single"/>
        </w:rPr>
      </w:pPr>
    </w:p>
    <w:p w:rsidR="00EC5349" w:rsidRPr="00BD337C" w:rsidRDefault="00BD337C" w:rsidP="00905CE3">
      <w:pPr>
        <w:autoSpaceDE/>
        <w:autoSpaceDN/>
        <w:jc w:val="both"/>
        <w:rPr>
          <w:rFonts w:asciiTheme="minorHAnsi" w:hAnsiTheme="minorHAnsi"/>
          <w:b/>
          <w:bCs/>
          <w:sz w:val="22"/>
          <w:szCs w:val="22"/>
          <w:u w:val="single"/>
        </w:rPr>
      </w:pPr>
      <w:r w:rsidRPr="00BD337C">
        <w:rPr>
          <w:rFonts w:asciiTheme="minorHAnsi" w:hAnsiTheme="minorHAnsi"/>
          <w:b/>
          <w:sz w:val="22"/>
          <w:szCs w:val="22"/>
          <w:u w:val="single"/>
        </w:rPr>
        <w:t>PARKOVIŠTĚ – ZATRAVŇOVACÍ DLAŽBA (TL. 0,08M)</w:t>
      </w:r>
      <w:r w:rsidRPr="00BD337C">
        <w:rPr>
          <w:rFonts w:asciiTheme="minorHAnsi" w:hAnsiTheme="minorHAnsi"/>
          <w:b/>
          <w:bCs/>
          <w:sz w:val="22"/>
          <w:szCs w:val="22"/>
          <w:u w:val="single"/>
        </w:rPr>
        <w:t>:</w:t>
      </w:r>
    </w:p>
    <w:p w:rsidR="00EC5349" w:rsidRPr="00BD337C" w:rsidRDefault="00BD337C" w:rsidP="00905CE3">
      <w:pPr>
        <w:autoSpaceDE/>
        <w:autoSpaceDN/>
        <w:jc w:val="both"/>
        <w:rPr>
          <w:rFonts w:asciiTheme="minorHAnsi" w:hAnsiTheme="minorHAnsi"/>
          <w:sz w:val="22"/>
          <w:szCs w:val="22"/>
        </w:rPr>
      </w:pPr>
      <w:r w:rsidRPr="00BD337C">
        <w:rPr>
          <w:rFonts w:asciiTheme="minorHAnsi" w:hAnsiTheme="minorHAnsi"/>
          <w:sz w:val="22"/>
          <w:szCs w:val="22"/>
        </w:rPr>
        <w:t>NÁVRHOVÁ ÚROVEŇ PORUŠENÍ VOZOVKY – D2</w:t>
      </w:r>
    </w:p>
    <w:p w:rsidR="00EC5349" w:rsidRPr="00BD337C" w:rsidRDefault="00BD337C" w:rsidP="00905CE3">
      <w:pPr>
        <w:autoSpaceDE/>
        <w:autoSpaceDN/>
        <w:jc w:val="both"/>
        <w:rPr>
          <w:rFonts w:asciiTheme="minorHAnsi" w:hAnsiTheme="minorHAnsi"/>
          <w:sz w:val="22"/>
          <w:szCs w:val="22"/>
        </w:rPr>
      </w:pPr>
      <w:r w:rsidRPr="00BD337C">
        <w:rPr>
          <w:rFonts w:asciiTheme="minorHAnsi" w:hAnsiTheme="minorHAnsi"/>
          <w:sz w:val="22"/>
          <w:szCs w:val="22"/>
        </w:rPr>
        <w:t>TŘÍDA DOPRAVNÍHO ZATÍŽENÍ - VI</w:t>
      </w:r>
    </w:p>
    <w:p w:rsidR="00EC5349" w:rsidRPr="00BD337C" w:rsidRDefault="00BD337C" w:rsidP="00905CE3">
      <w:pPr>
        <w:autoSpaceDE/>
        <w:autoSpaceDN/>
        <w:jc w:val="both"/>
        <w:rPr>
          <w:rFonts w:asciiTheme="minorHAnsi" w:hAnsiTheme="minorHAnsi"/>
          <w:sz w:val="22"/>
          <w:szCs w:val="22"/>
        </w:rPr>
      </w:pPr>
      <w:r w:rsidRPr="00BD337C">
        <w:rPr>
          <w:rFonts w:asciiTheme="minorHAnsi" w:hAnsiTheme="minorHAnsi"/>
          <w:sz w:val="22"/>
          <w:szCs w:val="22"/>
        </w:rPr>
        <w:t>TYPOVÁ SKLADBA – D2-D-1-VI-PIII, DLE TP170:</w:t>
      </w:r>
    </w:p>
    <w:p w:rsidR="00EC5349" w:rsidRPr="00BD337C" w:rsidRDefault="00EC5349" w:rsidP="00905CE3">
      <w:pPr>
        <w:tabs>
          <w:tab w:val="right" w:pos="6521"/>
          <w:tab w:val="right" w:pos="7938"/>
        </w:tabs>
        <w:autoSpaceDE/>
        <w:autoSpaceDN/>
        <w:jc w:val="both"/>
        <w:rPr>
          <w:rFonts w:asciiTheme="minorHAnsi" w:hAnsiTheme="minorHAnsi"/>
          <w:sz w:val="22"/>
          <w:szCs w:val="22"/>
        </w:rPr>
      </w:pPr>
      <w:r w:rsidRPr="00BD337C">
        <w:rPr>
          <w:rFonts w:asciiTheme="minorHAnsi" w:hAnsiTheme="minorHAnsi"/>
          <w:sz w:val="22"/>
          <w:szCs w:val="22"/>
        </w:rPr>
        <w:t xml:space="preserve">- betonová zámková dlažba </w:t>
      </w:r>
      <w:r w:rsidRPr="00BD337C">
        <w:rPr>
          <w:rFonts w:asciiTheme="minorHAnsi" w:hAnsiTheme="minorHAnsi"/>
          <w:sz w:val="22"/>
          <w:szCs w:val="22"/>
        </w:rPr>
        <w:tab/>
        <w:t>DL</w:t>
      </w:r>
      <w:r w:rsidRPr="00BD337C">
        <w:rPr>
          <w:rFonts w:asciiTheme="minorHAnsi" w:hAnsiTheme="minorHAnsi"/>
          <w:sz w:val="22"/>
          <w:szCs w:val="22"/>
        </w:rPr>
        <w:tab/>
        <w:t>80 mm</w:t>
      </w:r>
    </w:p>
    <w:p w:rsidR="00EC5349" w:rsidRPr="00BD337C" w:rsidRDefault="00A50A6E" w:rsidP="00905CE3">
      <w:pPr>
        <w:tabs>
          <w:tab w:val="right" w:pos="6521"/>
          <w:tab w:val="right" w:pos="7938"/>
        </w:tabs>
        <w:autoSpaceDE/>
        <w:autoSpaceDN/>
        <w:jc w:val="both"/>
        <w:rPr>
          <w:rFonts w:asciiTheme="minorHAnsi" w:hAnsiTheme="minorHAnsi"/>
          <w:sz w:val="22"/>
          <w:szCs w:val="22"/>
        </w:rPr>
      </w:pPr>
      <w:r w:rsidRPr="00BD337C">
        <w:rPr>
          <w:rFonts w:asciiTheme="minorHAnsi" w:hAnsiTheme="minorHAnsi"/>
          <w:sz w:val="22"/>
          <w:szCs w:val="22"/>
        </w:rPr>
        <w:t>- lože – drcené kamenivo fr. 0-4mm</w:t>
      </w:r>
      <w:r w:rsidR="00EC5349" w:rsidRPr="00BD337C">
        <w:rPr>
          <w:rFonts w:asciiTheme="minorHAnsi" w:hAnsiTheme="minorHAnsi"/>
          <w:sz w:val="22"/>
          <w:szCs w:val="22"/>
        </w:rPr>
        <w:tab/>
        <w:t>L</w:t>
      </w:r>
      <w:r w:rsidR="00EC5349" w:rsidRPr="00BD337C">
        <w:rPr>
          <w:rFonts w:asciiTheme="minorHAnsi" w:hAnsiTheme="minorHAnsi"/>
          <w:sz w:val="22"/>
          <w:szCs w:val="22"/>
        </w:rPr>
        <w:tab/>
        <w:t>40 mm</w:t>
      </w:r>
    </w:p>
    <w:p w:rsidR="00FA4E54" w:rsidRPr="00BD337C" w:rsidRDefault="00EC5349" w:rsidP="00905CE3">
      <w:pPr>
        <w:tabs>
          <w:tab w:val="right" w:pos="6521"/>
          <w:tab w:val="right" w:pos="7938"/>
        </w:tabs>
        <w:autoSpaceDE/>
        <w:autoSpaceDN/>
        <w:jc w:val="both"/>
        <w:rPr>
          <w:rFonts w:asciiTheme="minorHAnsi" w:hAnsiTheme="minorHAnsi"/>
          <w:sz w:val="22"/>
          <w:szCs w:val="22"/>
        </w:rPr>
      </w:pPr>
      <w:r w:rsidRPr="00BD337C">
        <w:rPr>
          <w:rFonts w:asciiTheme="minorHAnsi" w:hAnsiTheme="minorHAnsi"/>
          <w:sz w:val="22"/>
          <w:szCs w:val="22"/>
        </w:rPr>
        <w:t>-</w:t>
      </w:r>
      <w:r w:rsidR="00FA4E54" w:rsidRPr="00BD337C">
        <w:rPr>
          <w:rFonts w:asciiTheme="minorHAnsi" w:hAnsiTheme="minorHAnsi"/>
          <w:sz w:val="22"/>
          <w:szCs w:val="22"/>
        </w:rPr>
        <w:t xml:space="preserve"> separační geotextílie 200 g/m</w:t>
      </w:r>
      <w:r w:rsidR="00FA4E54" w:rsidRPr="00BD337C">
        <w:rPr>
          <w:rFonts w:asciiTheme="minorHAnsi" w:hAnsiTheme="minorHAnsi"/>
          <w:sz w:val="22"/>
          <w:szCs w:val="22"/>
          <w:vertAlign w:val="superscript"/>
        </w:rPr>
        <w:t>3</w:t>
      </w:r>
    </w:p>
    <w:p w:rsidR="00EC5349" w:rsidRPr="00BD337C" w:rsidRDefault="00FA4E54" w:rsidP="00905CE3">
      <w:pPr>
        <w:tabs>
          <w:tab w:val="right" w:pos="6521"/>
          <w:tab w:val="right" w:pos="7938"/>
        </w:tabs>
        <w:autoSpaceDE/>
        <w:autoSpaceDN/>
        <w:jc w:val="both"/>
        <w:rPr>
          <w:rFonts w:asciiTheme="minorHAnsi" w:hAnsiTheme="minorHAnsi"/>
          <w:sz w:val="22"/>
          <w:szCs w:val="22"/>
        </w:rPr>
      </w:pPr>
      <w:r w:rsidRPr="00BD337C">
        <w:rPr>
          <w:rFonts w:asciiTheme="minorHAnsi" w:hAnsiTheme="minorHAnsi"/>
          <w:sz w:val="22"/>
          <w:szCs w:val="22"/>
        </w:rPr>
        <w:t>-</w:t>
      </w:r>
      <w:r w:rsidR="00EC5349" w:rsidRPr="00BD337C">
        <w:rPr>
          <w:rFonts w:asciiTheme="minorHAnsi" w:hAnsiTheme="minorHAnsi"/>
          <w:sz w:val="22"/>
          <w:szCs w:val="22"/>
        </w:rPr>
        <w:t xml:space="preserve"> zhutnění na E</w:t>
      </w:r>
      <w:r w:rsidR="00EC5349" w:rsidRPr="00BD337C">
        <w:rPr>
          <w:rFonts w:asciiTheme="minorHAnsi" w:hAnsiTheme="minorHAnsi"/>
          <w:sz w:val="22"/>
          <w:szCs w:val="22"/>
          <w:vertAlign w:val="subscript"/>
        </w:rPr>
        <w:t>def,2</w:t>
      </w:r>
      <w:r w:rsidR="00EC5349" w:rsidRPr="00BD337C">
        <w:rPr>
          <w:rFonts w:asciiTheme="minorHAnsi" w:hAnsiTheme="minorHAnsi"/>
          <w:sz w:val="22"/>
          <w:szCs w:val="22"/>
        </w:rPr>
        <w:t xml:space="preserve"> = 70 MPa</w:t>
      </w:r>
    </w:p>
    <w:p w:rsidR="00EC5349" w:rsidRPr="00BD337C" w:rsidRDefault="00EC5349" w:rsidP="00905CE3">
      <w:pPr>
        <w:tabs>
          <w:tab w:val="right" w:pos="6521"/>
          <w:tab w:val="right" w:pos="7938"/>
        </w:tabs>
        <w:autoSpaceDE/>
        <w:autoSpaceDN/>
        <w:jc w:val="both"/>
        <w:rPr>
          <w:rFonts w:asciiTheme="minorHAnsi" w:hAnsiTheme="minorHAnsi"/>
          <w:sz w:val="22"/>
          <w:szCs w:val="22"/>
        </w:rPr>
      </w:pPr>
      <w:r w:rsidRPr="00BD337C">
        <w:rPr>
          <w:rFonts w:asciiTheme="minorHAnsi" w:hAnsiTheme="minorHAnsi"/>
          <w:sz w:val="22"/>
          <w:szCs w:val="22"/>
        </w:rPr>
        <w:t>- štěrkodrť</w:t>
      </w:r>
      <w:r w:rsidR="00A50A6E" w:rsidRPr="00BD337C">
        <w:rPr>
          <w:rFonts w:asciiTheme="minorHAnsi" w:hAnsiTheme="minorHAnsi"/>
          <w:sz w:val="22"/>
          <w:szCs w:val="22"/>
        </w:rPr>
        <w:t xml:space="preserve"> fr. 0-22mm</w:t>
      </w:r>
      <w:r w:rsidRPr="00BD337C">
        <w:rPr>
          <w:rFonts w:asciiTheme="minorHAnsi" w:hAnsiTheme="minorHAnsi"/>
          <w:sz w:val="22"/>
          <w:szCs w:val="22"/>
        </w:rPr>
        <w:t xml:space="preserve">                </w:t>
      </w:r>
      <w:r w:rsidRPr="00BD337C">
        <w:rPr>
          <w:rFonts w:asciiTheme="minorHAnsi" w:hAnsiTheme="minorHAnsi"/>
          <w:sz w:val="22"/>
          <w:szCs w:val="22"/>
        </w:rPr>
        <w:tab/>
        <w:t>ŠD</w:t>
      </w:r>
      <w:r w:rsidRPr="00BD337C">
        <w:rPr>
          <w:rFonts w:asciiTheme="minorHAnsi" w:hAnsiTheme="minorHAnsi"/>
          <w:sz w:val="22"/>
          <w:szCs w:val="22"/>
          <w:vertAlign w:val="subscript"/>
        </w:rPr>
        <w:t>B</w:t>
      </w:r>
      <w:r w:rsidRPr="00BD337C">
        <w:rPr>
          <w:rFonts w:asciiTheme="minorHAnsi" w:hAnsiTheme="minorHAnsi"/>
          <w:sz w:val="22"/>
          <w:szCs w:val="22"/>
        </w:rPr>
        <w:tab/>
        <w:t>250 mm</w:t>
      </w:r>
    </w:p>
    <w:p w:rsidR="00EC5349" w:rsidRPr="00BD337C" w:rsidRDefault="00EC5349" w:rsidP="00905CE3">
      <w:pPr>
        <w:autoSpaceDE/>
        <w:autoSpaceDN/>
        <w:jc w:val="both"/>
        <w:rPr>
          <w:rFonts w:asciiTheme="minorHAnsi" w:hAnsiTheme="minorHAnsi"/>
          <w:sz w:val="22"/>
          <w:szCs w:val="22"/>
          <w:u w:val="single"/>
        </w:rPr>
      </w:pPr>
      <w:r w:rsidRPr="00BD337C">
        <w:rPr>
          <w:rFonts w:asciiTheme="minorHAnsi" w:hAnsiTheme="minorHAnsi"/>
          <w:sz w:val="22"/>
          <w:szCs w:val="22"/>
          <w:u w:val="single"/>
        </w:rPr>
        <w:t>- rostlý terén (násyp) , řádně hutnit na E</w:t>
      </w:r>
      <w:r w:rsidRPr="00BD337C">
        <w:rPr>
          <w:rFonts w:asciiTheme="minorHAnsi" w:hAnsiTheme="minorHAnsi"/>
          <w:sz w:val="22"/>
          <w:szCs w:val="22"/>
          <w:u w:val="single"/>
          <w:vertAlign w:val="subscript"/>
        </w:rPr>
        <w:t>def,2</w:t>
      </w:r>
      <w:r w:rsidRPr="00BD337C">
        <w:rPr>
          <w:rFonts w:asciiTheme="minorHAnsi" w:hAnsiTheme="minorHAnsi"/>
          <w:sz w:val="22"/>
          <w:szCs w:val="22"/>
          <w:u w:val="single"/>
        </w:rPr>
        <w:t xml:space="preserve"> = 30 MPa, popř. sanovat        _</w:t>
      </w:r>
    </w:p>
    <w:p w:rsidR="00EC5349" w:rsidRPr="00BD337C" w:rsidRDefault="00EC5349" w:rsidP="00905CE3">
      <w:pPr>
        <w:tabs>
          <w:tab w:val="right" w:pos="7938"/>
        </w:tabs>
        <w:autoSpaceDE/>
        <w:autoSpaceDN/>
        <w:jc w:val="both"/>
        <w:rPr>
          <w:rFonts w:asciiTheme="minorHAnsi" w:hAnsiTheme="minorHAnsi"/>
          <w:sz w:val="22"/>
          <w:szCs w:val="22"/>
        </w:rPr>
      </w:pPr>
      <w:r w:rsidRPr="00BD337C">
        <w:rPr>
          <w:rFonts w:asciiTheme="minorHAnsi" w:hAnsiTheme="minorHAnsi"/>
          <w:sz w:val="22"/>
          <w:szCs w:val="22"/>
        </w:rPr>
        <w:t xml:space="preserve">celkem                                           </w:t>
      </w:r>
      <w:r w:rsidRPr="00BD337C">
        <w:rPr>
          <w:rFonts w:asciiTheme="minorHAnsi" w:hAnsiTheme="minorHAnsi"/>
          <w:sz w:val="22"/>
          <w:szCs w:val="22"/>
        </w:rPr>
        <w:tab/>
        <w:t>370 mm</w:t>
      </w:r>
    </w:p>
    <w:p w:rsidR="00C92DD4" w:rsidRPr="00E27538" w:rsidRDefault="00C92DD4" w:rsidP="00905CE3">
      <w:pPr>
        <w:autoSpaceDE/>
        <w:autoSpaceDN/>
        <w:jc w:val="both"/>
        <w:rPr>
          <w:rFonts w:asciiTheme="minorHAnsi" w:hAnsiTheme="minorHAnsi"/>
          <w:b/>
          <w:sz w:val="22"/>
          <w:szCs w:val="22"/>
          <w:u w:val="single"/>
        </w:rPr>
      </w:pPr>
    </w:p>
    <w:p w:rsidR="00BD337C" w:rsidRPr="00E27538" w:rsidRDefault="00BD337C" w:rsidP="00BD337C">
      <w:pPr>
        <w:overflowPunct/>
        <w:ind w:firstLine="426"/>
        <w:textAlignment w:val="auto"/>
        <w:rPr>
          <w:rFonts w:ascii="Calibri" w:hAnsi="Calibri"/>
          <w:i/>
          <w:sz w:val="22"/>
          <w:szCs w:val="22"/>
          <w:u w:val="single"/>
        </w:rPr>
      </w:pPr>
      <w:r>
        <w:rPr>
          <w:rFonts w:asciiTheme="minorHAnsi" w:hAnsiTheme="minorHAnsi" w:cs="Arial"/>
          <w:bCs/>
          <w:i/>
          <w:sz w:val="22"/>
          <w:szCs w:val="22"/>
          <w:u w:val="single"/>
          <w:lang w:val="cs-CZ" w:eastAsia="cs-CZ"/>
        </w:rPr>
        <w:t xml:space="preserve">V případě nedostatečného modulu přetvárnosti na hranici zemní pláně je navržena sanace zemní pláně pomocí stabilizace cementem v hloubce </w:t>
      </w:r>
      <w:r w:rsidR="00FF76DB">
        <w:rPr>
          <w:rFonts w:asciiTheme="minorHAnsi" w:hAnsiTheme="minorHAnsi" w:cs="Arial"/>
          <w:bCs/>
          <w:i/>
          <w:sz w:val="22"/>
          <w:szCs w:val="22"/>
          <w:u w:val="single"/>
          <w:lang w:val="cs-CZ" w:eastAsia="cs-CZ"/>
        </w:rPr>
        <w:t>150 m</w:t>
      </w:r>
      <w:r>
        <w:rPr>
          <w:rFonts w:asciiTheme="minorHAnsi" w:hAnsiTheme="minorHAnsi" w:cs="Arial"/>
          <w:bCs/>
          <w:i/>
          <w:sz w:val="22"/>
          <w:szCs w:val="22"/>
          <w:u w:val="single"/>
          <w:lang w:val="cs-CZ" w:eastAsia="cs-CZ"/>
        </w:rPr>
        <w:t xml:space="preserve">m. Celková hloubka vrstev s touto </w:t>
      </w:r>
      <w:r w:rsidR="00FF76DB">
        <w:rPr>
          <w:rFonts w:asciiTheme="minorHAnsi" w:hAnsiTheme="minorHAnsi" w:cs="Arial"/>
          <w:bCs/>
          <w:i/>
          <w:sz w:val="22"/>
          <w:szCs w:val="22"/>
          <w:u w:val="single"/>
          <w:lang w:val="cs-CZ" w:eastAsia="cs-CZ"/>
        </w:rPr>
        <w:t xml:space="preserve">sanací bude poté 520 </w:t>
      </w:r>
      <w:r>
        <w:rPr>
          <w:rFonts w:asciiTheme="minorHAnsi" w:hAnsiTheme="minorHAnsi" w:cs="Arial"/>
          <w:bCs/>
          <w:i/>
          <w:sz w:val="22"/>
          <w:szCs w:val="22"/>
          <w:u w:val="single"/>
          <w:lang w:val="cs-CZ" w:eastAsia="cs-CZ"/>
        </w:rPr>
        <w:t xml:space="preserve">mm. </w:t>
      </w:r>
      <w:r w:rsidRPr="00E27538">
        <w:rPr>
          <w:rFonts w:asciiTheme="minorHAnsi" w:hAnsiTheme="minorHAnsi"/>
          <w:i/>
          <w:sz w:val="22"/>
          <w:szCs w:val="22"/>
          <w:u w:val="single"/>
          <w:lang w:val="cs-CZ" w:eastAsia="cs-CZ"/>
        </w:rPr>
        <w:t xml:space="preserve">Návrh sanace je nutno konzultovat s přítomným geologickým dozorem. </w:t>
      </w:r>
    </w:p>
    <w:p w:rsidR="00BD337C" w:rsidRDefault="00BD337C" w:rsidP="00905CE3">
      <w:pPr>
        <w:autoSpaceDE/>
        <w:autoSpaceDN/>
        <w:jc w:val="both"/>
        <w:rPr>
          <w:rFonts w:asciiTheme="minorHAnsi" w:hAnsiTheme="minorHAnsi"/>
          <w:b/>
          <w:sz w:val="22"/>
          <w:szCs w:val="22"/>
        </w:rPr>
      </w:pPr>
    </w:p>
    <w:p w:rsidR="00EC5349" w:rsidRPr="00E27538" w:rsidRDefault="00112246" w:rsidP="00905CE3">
      <w:pPr>
        <w:autoSpaceDE/>
        <w:autoSpaceDN/>
        <w:jc w:val="both"/>
        <w:rPr>
          <w:rFonts w:asciiTheme="minorHAnsi" w:hAnsiTheme="minorHAnsi"/>
          <w:b/>
          <w:sz w:val="22"/>
          <w:szCs w:val="22"/>
        </w:rPr>
      </w:pPr>
      <w:r w:rsidRPr="00E27538">
        <w:rPr>
          <w:rFonts w:asciiTheme="minorHAnsi" w:hAnsiTheme="minorHAnsi"/>
          <w:b/>
          <w:sz w:val="22"/>
          <w:szCs w:val="22"/>
        </w:rPr>
        <w:t>5.5</w:t>
      </w:r>
      <w:r w:rsidR="00C92DD4" w:rsidRPr="00E27538">
        <w:rPr>
          <w:rFonts w:asciiTheme="minorHAnsi" w:hAnsiTheme="minorHAnsi"/>
          <w:b/>
          <w:sz w:val="22"/>
          <w:szCs w:val="22"/>
        </w:rPr>
        <w:t>.1</w:t>
      </w:r>
      <w:r w:rsidR="00C92DD4" w:rsidRPr="00E27538">
        <w:rPr>
          <w:rFonts w:asciiTheme="minorHAnsi" w:hAnsiTheme="minorHAnsi"/>
          <w:b/>
          <w:sz w:val="22"/>
          <w:szCs w:val="22"/>
        </w:rPr>
        <w:tab/>
        <w:t>OBRUBNÍKY</w:t>
      </w:r>
      <w:r w:rsidR="00604AAE" w:rsidRPr="00E27538">
        <w:rPr>
          <w:rFonts w:asciiTheme="minorHAnsi" w:hAnsiTheme="minorHAnsi"/>
          <w:b/>
          <w:sz w:val="22"/>
          <w:szCs w:val="22"/>
        </w:rPr>
        <w:t>, PALISÁDA</w:t>
      </w:r>
    </w:p>
    <w:p w:rsidR="00C92DD4" w:rsidRPr="00E27538" w:rsidRDefault="00C92DD4" w:rsidP="00C92DD4">
      <w:pPr>
        <w:ind w:firstLine="426"/>
        <w:jc w:val="both"/>
        <w:rPr>
          <w:rFonts w:asciiTheme="minorHAnsi" w:hAnsiTheme="minorHAnsi"/>
          <w:sz w:val="22"/>
          <w:szCs w:val="22"/>
          <w:lang w:val="cs-CZ"/>
        </w:rPr>
      </w:pPr>
      <w:r w:rsidRPr="00E27538">
        <w:rPr>
          <w:rFonts w:asciiTheme="minorHAnsi" w:hAnsiTheme="minorHAnsi"/>
          <w:sz w:val="22"/>
          <w:szCs w:val="22"/>
          <w:lang w:val="cs-CZ"/>
        </w:rPr>
        <w:t>V prostoru parkoviště je navržen silniční betonový obrubník ABO 2-15 (1000/150/250). Výška obruby je 12 cm na rozhraní parkoviště a okolní zeleně. V místech, kde je třeba oddělit zatravňovací dlažbu od ostatních povrchů je navržen dle požadavků investora silniční betonový obrubník ABO 2-15 (1000/150/250), který je plně zapuštěn a jeho horní hrana je ve stejné výškové úrovni jako okolní zpevněné plochy.</w:t>
      </w:r>
    </w:p>
    <w:p w:rsidR="00C92DD4" w:rsidRPr="00E27538" w:rsidRDefault="00C92DD4" w:rsidP="00C92DD4">
      <w:pPr>
        <w:ind w:firstLine="426"/>
        <w:jc w:val="both"/>
        <w:rPr>
          <w:rFonts w:asciiTheme="minorHAnsi" w:hAnsiTheme="minorHAnsi"/>
          <w:sz w:val="22"/>
          <w:szCs w:val="22"/>
          <w:lang w:val="cs-CZ"/>
        </w:rPr>
      </w:pPr>
      <w:r w:rsidRPr="00E27538">
        <w:rPr>
          <w:rFonts w:asciiTheme="minorHAnsi" w:hAnsiTheme="minorHAnsi"/>
          <w:sz w:val="22"/>
          <w:szCs w:val="22"/>
          <w:lang w:val="cs-CZ"/>
        </w:rPr>
        <w:t>V místě, kde je třeba rozšířit parkoviště je navržena betonová palisáda (160/160/1200) – s výškou nad terénem dle příčných řezů</w:t>
      </w:r>
      <w:r w:rsidR="00604AAE" w:rsidRPr="00E27538">
        <w:rPr>
          <w:rFonts w:asciiTheme="minorHAnsi" w:hAnsiTheme="minorHAnsi"/>
          <w:sz w:val="22"/>
          <w:szCs w:val="22"/>
          <w:lang w:val="cs-CZ"/>
        </w:rPr>
        <w:t xml:space="preserve"> – viz. výkres D.2.2 – VZOROVÝ PŘÍČNÝ ŘEZ</w:t>
      </w:r>
      <w:r w:rsidRPr="00E27538">
        <w:rPr>
          <w:rFonts w:asciiTheme="minorHAnsi" w:hAnsiTheme="minorHAnsi"/>
          <w:sz w:val="22"/>
          <w:szCs w:val="22"/>
          <w:lang w:val="cs-CZ"/>
        </w:rPr>
        <w:t xml:space="preserve">. </w:t>
      </w:r>
    </w:p>
    <w:p w:rsidR="00604AAE" w:rsidRPr="00E27538" w:rsidRDefault="00604AAE" w:rsidP="00604AAE">
      <w:pPr>
        <w:overflowPunct/>
        <w:ind w:firstLine="426"/>
        <w:textAlignment w:val="auto"/>
        <w:rPr>
          <w:rFonts w:asciiTheme="minorHAnsi" w:hAnsiTheme="minorHAnsi"/>
          <w:bCs/>
          <w:color w:val="FF0000"/>
          <w:sz w:val="22"/>
          <w:szCs w:val="22"/>
        </w:rPr>
      </w:pPr>
    </w:p>
    <w:p w:rsidR="00604AAE" w:rsidRPr="00E27538" w:rsidRDefault="00C92DD4" w:rsidP="00D11687">
      <w:pPr>
        <w:overflowPunct/>
        <w:ind w:firstLine="426"/>
        <w:textAlignment w:val="auto"/>
        <w:rPr>
          <w:rFonts w:asciiTheme="minorHAnsi" w:hAnsiTheme="minorHAnsi" w:cs="Arial"/>
          <w:sz w:val="22"/>
          <w:szCs w:val="22"/>
          <w:lang w:val="cs-CZ" w:eastAsia="cs-CZ"/>
        </w:rPr>
      </w:pPr>
      <w:r w:rsidRPr="00E27538">
        <w:rPr>
          <w:rFonts w:asciiTheme="minorHAnsi" w:hAnsiTheme="minorHAnsi"/>
          <w:bCs/>
          <w:sz w:val="22"/>
          <w:szCs w:val="22"/>
        </w:rPr>
        <w:t>Obrubníky</w:t>
      </w:r>
      <w:r w:rsidR="00604AAE" w:rsidRPr="00E27538">
        <w:rPr>
          <w:rFonts w:asciiTheme="minorHAnsi" w:hAnsiTheme="minorHAnsi"/>
          <w:bCs/>
          <w:sz w:val="22"/>
          <w:szCs w:val="22"/>
        </w:rPr>
        <w:t xml:space="preserve"> </w:t>
      </w:r>
      <w:r w:rsidRPr="00E27538">
        <w:rPr>
          <w:rFonts w:asciiTheme="minorHAnsi" w:hAnsiTheme="minorHAnsi"/>
          <w:bCs/>
          <w:sz w:val="22"/>
          <w:szCs w:val="22"/>
        </w:rPr>
        <w:t xml:space="preserve">budou uloženy do betonového lože s opěrkou. Lože bude ze zavlhlého betonu (třída C 20/25 XF3) minimální tloušťky 0,1m. Opěrka obrubníku bude vytažena do 1/2 výšky samotného obrubníku. </w:t>
      </w:r>
      <w:r w:rsidRPr="00E27538">
        <w:rPr>
          <w:rFonts w:asciiTheme="minorHAnsi" w:eastAsia="Calibri" w:hAnsiTheme="minorHAnsi" w:cs="PillGothic600mg-Regular"/>
          <w:sz w:val="22"/>
          <w:szCs w:val="22"/>
        </w:rPr>
        <w:t xml:space="preserve">Mezi jednotlivými obrubníky je nutno zachovat spáru šířky 3 až 10 mm (v obloucích až 15 mm). </w:t>
      </w:r>
      <w:r w:rsidR="00604AAE" w:rsidRPr="00E27538">
        <w:rPr>
          <w:rFonts w:asciiTheme="minorHAnsi" w:hAnsiTheme="minorHAnsi" w:cs="Arial"/>
          <w:sz w:val="22"/>
          <w:szCs w:val="22"/>
          <w:lang w:val="cs-CZ" w:eastAsia="cs-CZ"/>
        </w:rPr>
        <w:t>Při kolmém nebo jinak netradičním napojení obrubníků na sebe bude provedeno seříznutí obrubníku rozbrušovacím</w:t>
      </w:r>
    </w:p>
    <w:p w:rsidR="00604AAE" w:rsidRPr="00E27538" w:rsidRDefault="000655C0" w:rsidP="00604AAE">
      <w:pPr>
        <w:pStyle w:val="Zkladntext"/>
        <w:tabs>
          <w:tab w:val="left" w:pos="426"/>
        </w:tabs>
        <w:spacing w:after="0"/>
        <w:rPr>
          <w:rFonts w:asciiTheme="minorHAnsi" w:hAnsiTheme="minorHAnsi"/>
          <w:bCs/>
          <w:sz w:val="22"/>
          <w:szCs w:val="22"/>
        </w:rPr>
      </w:pPr>
      <w:r w:rsidRPr="00E27538">
        <w:rPr>
          <w:rFonts w:asciiTheme="minorHAnsi" w:hAnsiTheme="minorHAnsi"/>
          <w:b/>
          <w:bCs/>
          <w:noProof/>
          <w:sz w:val="22"/>
          <w:szCs w:val="22"/>
          <w:lang w:val="cs-CZ" w:eastAsia="cs-CZ"/>
        </w:rPr>
        <w:drawing>
          <wp:anchor distT="0" distB="0" distL="114300" distR="114300" simplePos="0" relativeHeight="251659264" behindDoc="1" locked="0" layoutInCell="1" allowOverlap="1" wp14:anchorId="6E3AC77A" wp14:editId="60039279">
            <wp:simplePos x="0" y="0"/>
            <wp:positionH relativeFrom="column">
              <wp:posOffset>4925060</wp:posOffset>
            </wp:positionH>
            <wp:positionV relativeFrom="paragraph">
              <wp:posOffset>236220</wp:posOffset>
            </wp:positionV>
            <wp:extent cx="1693545" cy="1633855"/>
            <wp:effectExtent l="0" t="0" r="1905" b="4445"/>
            <wp:wrapTight wrapText="bothSides">
              <wp:wrapPolygon edited="0">
                <wp:start x="0" y="0"/>
                <wp:lineTo x="0" y="21407"/>
                <wp:lineTo x="21381" y="21407"/>
                <wp:lineTo x="21381"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lisáda2.png"/>
                    <pic:cNvPicPr/>
                  </pic:nvPicPr>
                  <pic:blipFill>
                    <a:blip r:embed="rId11">
                      <a:extLst>
                        <a:ext uri="{28A0092B-C50C-407E-A947-70E740481C1C}">
                          <a14:useLocalDpi xmlns:a14="http://schemas.microsoft.com/office/drawing/2010/main" val="0"/>
                        </a:ext>
                      </a:extLst>
                    </a:blip>
                    <a:stretch>
                      <a:fillRect/>
                    </a:stretch>
                  </pic:blipFill>
                  <pic:spPr>
                    <a:xfrm>
                      <a:off x="0" y="0"/>
                      <a:ext cx="1693545" cy="1633855"/>
                    </a:xfrm>
                    <a:prstGeom prst="rect">
                      <a:avLst/>
                    </a:prstGeom>
                  </pic:spPr>
                </pic:pic>
              </a:graphicData>
            </a:graphic>
            <wp14:sizeRelH relativeFrom="page">
              <wp14:pctWidth>0</wp14:pctWidth>
            </wp14:sizeRelH>
            <wp14:sizeRelV relativeFrom="page">
              <wp14:pctHeight>0</wp14:pctHeight>
            </wp14:sizeRelV>
          </wp:anchor>
        </w:drawing>
      </w:r>
      <w:r w:rsidR="00604AAE" w:rsidRPr="00E27538">
        <w:rPr>
          <w:rFonts w:asciiTheme="minorHAnsi" w:hAnsiTheme="minorHAnsi" w:cs="Arial"/>
          <w:sz w:val="22"/>
          <w:szCs w:val="22"/>
          <w:lang w:val="cs-CZ" w:eastAsia="cs-CZ"/>
        </w:rPr>
        <w:t xml:space="preserve">kotoučem do požadovaného tvaru. </w:t>
      </w:r>
      <w:r w:rsidR="00C92DD4" w:rsidRPr="00E27538">
        <w:rPr>
          <w:rFonts w:asciiTheme="minorHAnsi" w:eastAsia="Calibri" w:hAnsiTheme="minorHAnsi" w:cs="PillGothic600mg-Regular"/>
          <w:sz w:val="22"/>
          <w:szCs w:val="22"/>
        </w:rPr>
        <w:t>Pro případné vyplnění spár se používá drobné kamenivo (frakce 0–4 mm) nebo cementová malta.</w:t>
      </w:r>
    </w:p>
    <w:p w:rsidR="00C92DD4" w:rsidRPr="00E27538" w:rsidRDefault="00604AAE" w:rsidP="00604AAE">
      <w:pPr>
        <w:pStyle w:val="Zkladntext"/>
        <w:tabs>
          <w:tab w:val="left" w:pos="426"/>
        </w:tabs>
        <w:spacing w:after="0"/>
        <w:rPr>
          <w:rFonts w:asciiTheme="minorHAnsi" w:hAnsiTheme="minorHAnsi"/>
          <w:bCs/>
          <w:sz w:val="22"/>
          <w:szCs w:val="22"/>
        </w:rPr>
      </w:pPr>
      <w:r w:rsidRPr="00E27538">
        <w:rPr>
          <w:rFonts w:asciiTheme="minorHAnsi" w:hAnsiTheme="minorHAnsi"/>
          <w:bCs/>
          <w:sz w:val="22"/>
          <w:szCs w:val="22"/>
        </w:rPr>
        <w:tab/>
      </w:r>
      <w:r w:rsidR="00C92DD4" w:rsidRPr="00E27538">
        <w:rPr>
          <w:rFonts w:asciiTheme="minorHAnsi" w:eastAsia="Calibri" w:hAnsiTheme="minorHAnsi" w:cs="Arial"/>
          <w:sz w:val="22"/>
          <w:szCs w:val="22"/>
        </w:rPr>
        <w:t xml:space="preserve">Při kladení obrubníků je nutno respektovat TP192 a TKP10 a uvedené zásady vycházejí z ČSN </w:t>
      </w:r>
      <w:r w:rsidR="00C92DD4" w:rsidRPr="00E27538">
        <w:rPr>
          <w:rFonts w:asciiTheme="minorHAnsi" w:eastAsia="Calibri" w:hAnsiTheme="minorHAnsi" w:cs="PillGothic600mg-Regular"/>
          <w:sz w:val="22"/>
          <w:szCs w:val="22"/>
        </w:rPr>
        <w:t>73 6131 Stavba vozovek – Kryty z dlažeb a dílců.</w:t>
      </w:r>
    </w:p>
    <w:p w:rsidR="00604AAE" w:rsidRPr="00E27538" w:rsidRDefault="00604AAE" w:rsidP="00604AAE">
      <w:pPr>
        <w:ind w:firstLine="426"/>
        <w:rPr>
          <w:rFonts w:asciiTheme="minorHAnsi" w:hAnsiTheme="minorHAnsi"/>
          <w:bCs/>
          <w:sz w:val="22"/>
          <w:szCs w:val="22"/>
        </w:rPr>
      </w:pPr>
    </w:p>
    <w:p w:rsidR="00604AAE" w:rsidRPr="00E27538" w:rsidRDefault="00604AAE" w:rsidP="00604AAE">
      <w:pPr>
        <w:ind w:firstLine="426"/>
        <w:rPr>
          <w:rFonts w:asciiTheme="minorHAnsi" w:hAnsiTheme="minorHAnsi"/>
          <w:bCs/>
          <w:sz w:val="22"/>
          <w:szCs w:val="22"/>
        </w:rPr>
      </w:pPr>
      <w:r w:rsidRPr="00E27538">
        <w:rPr>
          <w:rFonts w:asciiTheme="minorHAnsi" w:hAnsiTheme="minorHAnsi"/>
          <w:bCs/>
          <w:sz w:val="22"/>
          <w:szCs w:val="22"/>
        </w:rPr>
        <w:t>Navržené palisády – 1200/160/160 (v/d/š), je nutno klást vedle sebe a to z 1/3 své výšky do lože ze zavlhlé betonové směsi třídy C 20/25 XF3. Palisády je nutno ze strany, kde budou zasypány zeminou opatřit nopovou fólií a drenážním potrubím pro odvod prosakujících povrchových vod.</w:t>
      </w:r>
    </w:p>
    <w:p w:rsidR="00604AAE" w:rsidRPr="00E27538" w:rsidRDefault="00604AAE" w:rsidP="00905CE3">
      <w:pPr>
        <w:tabs>
          <w:tab w:val="left" w:pos="3402"/>
        </w:tabs>
        <w:jc w:val="both"/>
        <w:rPr>
          <w:rFonts w:asciiTheme="minorHAnsi" w:hAnsiTheme="minorHAnsi"/>
          <w:b/>
          <w:bCs/>
          <w:i/>
          <w:sz w:val="22"/>
          <w:szCs w:val="22"/>
        </w:rPr>
      </w:pPr>
    </w:p>
    <w:p w:rsidR="00112246" w:rsidRPr="00E27538" w:rsidRDefault="00112246" w:rsidP="00112246">
      <w:pPr>
        <w:jc w:val="both"/>
        <w:rPr>
          <w:rFonts w:asciiTheme="minorHAnsi" w:hAnsiTheme="minorHAnsi"/>
          <w:b/>
          <w:bCs/>
          <w:sz w:val="22"/>
          <w:szCs w:val="22"/>
        </w:rPr>
      </w:pPr>
      <w:r w:rsidRPr="00E27538">
        <w:rPr>
          <w:rFonts w:asciiTheme="minorHAnsi" w:hAnsiTheme="minorHAnsi"/>
          <w:b/>
          <w:bCs/>
          <w:sz w:val="22"/>
          <w:szCs w:val="22"/>
        </w:rPr>
        <w:t>5.6</w:t>
      </w:r>
      <w:r w:rsidRPr="00E27538">
        <w:rPr>
          <w:rFonts w:asciiTheme="minorHAnsi" w:hAnsiTheme="minorHAnsi"/>
          <w:b/>
          <w:bCs/>
          <w:sz w:val="22"/>
          <w:szCs w:val="22"/>
        </w:rPr>
        <w:tab/>
        <w:t>ZEMNÍ A BOURACÍ PRÁCE</w:t>
      </w:r>
    </w:p>
    <w:p w:rsidR="000655C0" w:rsidRPr="00E27538" w:rsidRDefault="00112246" w:rsidP="00580A76">
      <w:pPr>
        <w:ind w:firstLine="426"/>
        <w:rPr>
          <w:rFonts w:ascii="Calibri" w:hAnsi="Calibri"/>
          <w:b/>
          <w:i/>
          <w:sz w:val="22"/>
          <w:szCs w:val="22"/>
          <w:u w:val="single"/>
        </w:rPr>
      </w:pPr>
      <w:r w:rsidRPr="00E27538">
        <w:rPr>
          <w:rFonts w:asciiTheme="minorHAnsi" w:hAnsiTheme="minorHAnsi" w:cs="Arial"/>
          <w:b/>
          <w:i/>
          <w:sz w:val="22"/>
          <w:szCs w:val="22"/>
          <w:u w:val="single"/>
          <w:lang w:val="cs-CZ" w:eastAsia="cs-CZ"/>
        </w:rPr>
        <w:lastRenderedPageBreak/>
        <w:t>Před zahájením stavebních prací je nutno vytyčit veškerá stávající podzemní vedení, včetně jejich ochranných pásem a případně ochranná pásma nadzemních vedení.</w:t>
      </w:r>
      <w:r w:rsidR="000655C0" w:rsidRPr="00E27538">
        <w:rPr>
          <w:rFonts w:ascii="Calibri" w:hAnsi="Calibri"/>
          <w:sz w:val="22"/>
          <w:szCs w:val="22"/>
        </w:rPr>
        <w:t xml:space="preserve"> </w:t>
      </w:r>
      <w:r w:rsidR="000655C0" w:rsidRPr="00E27538">
        <w:rPr>
          <w:rFonts w:ascii="Calibri" w:hAnsi="Calibri"/>
          <w:b/>
          <w:i/>
          <w:sz w:val="22"/>
          <w:szCs w:val="22"/>
          <w:u w:val="single"/>
        </w:rPr>
        <w:t xml:space="preserve">Při provádění zemního tělesa je nutné zabezpečit odtok srážkové vody mimo staveniště. </w:t>
      </w:r>
      <w:r w:rsidR="000655C0" w:rsidRPr="00E27538">
        <w:rPr>
          <w:rFonts w:ascii="Calibri" w:hAnsi="Calibri"/>
          <w:sz w:val="22"/>
          <w:szCs w:val="22"/>
        </w:rPr>
        <w:t xml:space="preserve"> </w:t>
      </w:r>
    </w:p>
    <w:p w:rsidR="00EF6D93" w:rsidRPr="00EF6D93" w:rsidRDefault="000655C0" w:rsidP="00EF6D93">
      <w:pPr>
        <w:overflowPunct/>
        <w:ind w:firstLine="426"/>
        <w:textAlignment w:val="auto"/>
        <w:rPr>
          <w:rFonts w:asciiTheme="minorHAnsi" w:hAnsiTheme="minorHAnsi" w:cs="Arial"/>
          <w:sz w:val="22"/>
          <w:szCs w:val="22"/>
          <w:u w:val="single"/>
          <w:lang w:val="cs-CZ" w:eastAsia="cs-CZ"/>
        </w:rPr>
      </w:pPr>
      <w:r w:rsidRPr="00E27538">
        <w:rPr>
          <w:rFonts w:asciiTheme="minorHAnsi" w:hAnsiTheme="minorHAnsi" w:cs="Arial"/>
          <w:sz w:val="22"/>
          <w:szCs w:val="22"/>
          <w:lang w:val="cs-CZ" w:eastAsia="cs-CZ"/>
        </w:rPr>
        <w:t>Přípravné práce budou prováděny pouze v rozsahu vybourání stávající zpevněné plochy parkoviště a obrubníků po jejím obvodu. Součástí prací bude i řezání a frézování živičného krytu + odstranění podkladních vrstev v celkové tl. 0,50 m a sejmutí ornice v tloušťce 0,15 m – rozsah dle přiložených výkresů.</w:t>
      </w:r>
      <w:r w:rsidR="00EF6D93">
        <w:rPr>
          <w:rFonts w:asciiTheme="minorHAnsi" w:hAnsiTheme="minorHAnsi" w:cs="Arial"/>
          <w:sz w:val="22"/>
          <w:szCs w:val="22"/>
          <w:lang w:val="cs-CZ" w:eastAsia="cs-CZ"/>
        </w:rPr>
        <w:t xml:space="preserve"> </w:t>
      </w:r>
      <w:r w:rsidR="00EF6D93" w:rsidRPr="00EF6D93">
        <w:rPr>
          <w:rFonts w:ascii="Calibri" w:hAnsi="Calibri"/>
          <w:sz w:val="22"/>
          <w:szCs w:val="22"/>
          <w:u w:val="single"/>
        </w:rPr>
        <w:t>Pro zpevnění svahů strmějších jak 1:2 budou použity povrchové jutové protierozní georohože, které poskytnou podporu růstu zeleně na nově vytvořené části svahu.</w:t>
      </w:r>
    </w:p>
    <w:p w:rsidR="00EF6D93" w:rsidRDefault="00EF6D93" w:rsidP="00917C2E">
      <w:pPr>
        <w:overflowPunct/>
        <w:textAlignment w:val="auto"/>
        <w:rPr>
          <w:rFonts w:ascii="Calibri" w:hAnsi="Calibri"/>
          <w:b/>
          <w:sz w:val="22"/>
          <w:szCs w:val="22"/>
        </w:rPr>
      </w:pPr>
    </w:p>
    <w:p w:rsidR="00917C2E" w:rsidRPr="00E27538" w:rsidRDefault="00917C2E" w:rsidP="00917C2E">
      <w:pPr>
        <w:overflowPunct/>
        <w:textAlignment w:val="auto"/>
        <w:rPr>
          <w:rFonts w:ascii="Calibri" w:hAnsi="Calibri"/>
          <w:b/>
          <w:sz w:val="22"/>
          <w:szCs w:val="22"/>
        </w:rPr>
      </w:pPr>
      <w:r w:rsidRPr="00E27538">
        <w:rPr>
          <w:rFonts w:ascii="Calibri" w:hAnsi="Calibri"/>
          <w:b/>
          <w:sz w:val="22"/>
          <w:szCs w:val="22"/>
        </w:rPr>
        <w:t>5.6.1</w:t>
      </w:r>
      <w:r w:rsidRPr="00E27538">
        <w:rPr>
          <w:rFonts w:ascii="Calibri" w:hAnsi="Calibri"/>
          <w:b/>
          <w:sz w:val="22"/>
          <w:szCs w:val="22"/>
        </w:rPr>
        <w:tab/>
        <w:t>ZÁKLADNÍ PŘEDPOKLADY</w:t>
      </w:r>
    </w:p>
    <w:p w:rsidR="00EB7DF9" w:rsidRPr="00E27538" w:rsidRDefault="00336FB8" w:rsidP="00EB7DF9">
      <w:pPr>
        <w:overflowPunct/>
        <w:ind w:firstLine="426"/>
        <w:textAlignment w:val="auto"/>
        <w:rPr>
          <w:rFonts w:ascii="Calibri" w:hAnsi="Calibri"/>
          <w:i/>
          <w:sz w:val="22"/>
          <w:szCs w:val="22"/>
          <w:u w:val="single"/>
        </w:rPr>
      </w:pPr>
      <w:r w:rsidRPr="00E27538">
        <w:rPr>
          <w:rFonts w:ascii="Calibri" w:hAnsi="Calibri"/>
          <w:sz w:val="22"/>
          <w:szCs w:val="22"/>
        </w:rPr>
        <w:t xml:space="preserve">Inřenýrsko-geologický průzkum </w:t>
      </w:r>
      <w:r w:rsidR="00917C2E" w:rsidRPr="00E27538">
        <w:rPr>
          <w:rFonts w:ascii="Calibri" w:hAnsi="Calibri"/>
          <w:sz w:val="22"/>
          <w:szCs w:val="22"/>
        </w:rPr>
        <w:t>pro dan</w:t>
      </w:r>
      <w:r w:rsidRPr="00E27538">
        <w:rPr>
          <w:rFonts w:ascii="Calibri" w:hAnsi="Calibri"/>
          <w:sz w:val="22"/>
          <w:szCs w:val="22"/>
        </w:rPr>
        <w:t xml:space="preserve">ý projekt nebyl proveden. Vycházíme ze stávajícího stavu a předpokládáme stávající únosné podloží. </w:t>
      </w:r>
      <w:r w:rsidRPr="00E27538">
        <w:rPr>
          <w:rFonts w:ascii="Calibri" w:hAnsi="Calibri"/>
          <w:i/>
          <w:sz w:val="22"/>
          <w:szCs w:val="22"/>
          <w:u w:val="single"/>
        </w:rPr>
        <w:t xml:space="preserve">Přesto je nutné po vykopání stávajících podkladních vrstev na hranici zemní pláně provést </w:t>
      </w:r>
      <w:r w:rsidR="00EB7DF9" w:rsidRPr="00E27538">
        <w:rPr>
          <w:rFonts w:ascii="Calibri" w:hAnsi="Calibri"/>
          <w:i/>
          <w:sz w:val="22"/>
          <w:szCs w:val="22"/>
          <w:u w:val="single"/>
        </w:rPr>
        <w:t>ověření minimální hodnoty modulu přetvárnosti stávajících zemin.Modul přetvárnosti je nutno ověřit statickou zatěžovací zkouškou podle ČSN 73 6133.Vhodnost zeminy do</w:t>
      </w:r>
      <w:r w:rsidR="00580A76" w:rsidRPr="00E27538">
        <w:rPr>
          <w:rFonts w:ascii="Calibri" w:hAnsi="Calibri"/>
          <w:i/>
          <w:sz w:val="22"/>
          <w:szCs w:val="22"/>
          <w:u w:val="single"/>
        </w:rPr>
        <w:t xml:space="preserve"> podloží vozovky a aktivní z</w:t>
      </w:r>
      <w:r w:rsidR="00EB7DF9" w:rsidRPr="00E27538">
        <w:rPr>
          <w:rFonts w:ascii="Calibri" w:hAnsi="Calibri"/>
          <w:i/>
          <w:sz w:val="22"/>
          <w:szCs w:val="22"/>
          <w:u w:val="single"/>
        </w:rPr>
        <w:t xml:space="preserve">ónyje nutno určit </w:t>
      </w:r>
      <w:r w:rsidR="00580A76" w:rsidRPr="00E27538">
        <w:rPr>
          <w:rFonts w:ascii="Calibri" w:hAnsi="Calibri"/>
          <w:i/>
          <w:sz w:val="22"/>
          <w:szCs w:val="22"/>
          <w:u w:val="single"/>
        </w:rPr>
        <w:t xml:space="preserve"> za pomocí přítomného geologického dozoru</w:t>
      </w:r>
      <w:r w:rsidR="00EB7DF9" w:rsidRPr="00E27538">
        <w:rPr>
          <w:rFonts w:ascii="Calibri" w:hAnsi="Calibri"/>
          <w:i/>
          <w:sz w:val="22"/>
          <w:szCs w:val="22"/>
          <w:u w:val="single"/>
        </w:rPr>
        <w:t>.</w:t>
      </w:r>
    </w:p>
    <w:p w:rsidR="00336FB8" w:rsidRPr="00E27538" w:rsidRDefault="00336FB8" w:rsidP="00EB7DF9">
      <w:pPr>
        <w:overflowPunct/>
        <w:ind w:firstLine="426"/>
        <w:textAlignment w:val="auto"/>
        <w:rPr>
          <w:rFonts w:ascii="Calibri" w:hAnsi="Calibri"/>
          <w:i/>
          <w:sz w:val="22"/>
          <w:szCs w:val="22"/>
          <w:u w:val="single"/>
        </w:rPr>
      </w:pPr>
      <w:r w:rsidRPr="00E27538">
        <w:rPr>
          <w:rFonts w:asciiTheme="minorHAnsi" w:hAnsiTheme="minorHAnsi" w:cs="Arial"/>
          <w:bCs/>
          <w:i/>
          <w:sz w:val="22"/>
          <w:szCs w:val="22"/>
          <w:u w:val="single"/>
          <w:lang w:val="cs-CZ" w:eastAsia="cs-CZ"/>
        </w:rPr>
        <w:t>Upravená a zhutněná zemní pláň</w:t>
      </w:r>
      <w:r w:rsidRPr="00E27538">
        <w:rPr>
          <w:rFonts w:asciiTheme="minorHAnsi" w:hAnsiTheme="minorHAnsi"/>
          <w:i/>
          <w:sz w:val="22"/>
          <w:szCs w:val="22"/>
          <w:u w:val="single"/>
          <w:lang w:val="cs-CZ" w:eastAsia="cs-CZ"/>
        </w:rPr>
        <w:t xml:space="preserve"> musí před pokládkou konstrukčních vrstev splňovat požadovaný modul přetvárnosti edef.2.min = 30mpa (parkovací plochy) nebo 45mpa (vozovka). V případě nedodržení únosnosti pláně, bude provedena navržená sanace zemní pláně.</w:t>
      </w:r>
      <w:r w:rsidR="00EB7DF9" w:rsidRPr="00E27538">
        <w:rPr>
          <w:rFonts w:asciiTheme="minorHAnsi" w:hAnsiTheme="minorHAnsi"/>
          <w:i/>
          <w:sz w:val="22"/>
          <w:szCs w:val="22"/>
          <w:u w:val="single"/>
          <w:lang w:val="cs-CZ" w:eastAsia="cs-CZ"/>
        </w:rPr>
        <w:t xml:space="preserve"> Návrh sanace je nutno konzultovat s přítomným geologickým dozorem.</w:t>
      </w:r>
      <w:r w:rsidRPr="00E27538">
        <w:rPr>
          <w:rFonts w:asciiTheme="minorHAnsi" w:hAnsiTheme="minorHAnsi"/>
          <w:i/>
          <w:sz w:val="22"/>
          <w:szCs w:val="22"/>
          <w:u w:val="single"/>
          <w:lang w:val="cs-CZ" w:eastAsia="cs-CZ"/>
        </w:rPr>
        <w:t xml:space="preserve"> </w:t>
      </w:r>
    </w:p>
    <w:p w:rsidR="000655C0" w:rsidRPr="00E27538" w:rsidRDefault="000655C0" w:rsidP="000655C0">
      <w:pPr>
        <w:ind w:right="83" w:firstLine="426"/>
        <w:jc w:val="both"/>
        <w:rPr>
          <w:rFonts w:ascii="Calibri" w:hAnsi="Calibri"/>
          <w:sz w:val="22"/>
          <w:szCs w:val="22"/>
        </w:rPr>
      </w:pPr>
    </w:p>
    <w:p w:rsidR="000655C0" w:rsidRPr="00E27538" w:rsidRDefault="000655C0" w:rsidP="00580A76">
      <w:pPr>
        <w:ind w:right="-59" w:firstLine="426"/>
        <w:jc w:val="both"/>
        <w:rPr>
          <w:rFonts w:ascii="Calibri" w:hAnsi="Calibri"/>
          <w:sz w:val="22"/>
          <w:szCs w:val="22"/>
        </w:rPr>
      </w:pPr>
      <w:r w:rsidRPr="00E27538">
        <w:rPr>
          <w:rFonts w:ascii="Calibri" w:hAnsi="Calibri"/>
          <w:sz w:val="22"/>
          <w:szCs w:val="22"/>
        </w:rPr>
        <w:t xml:space="preserve">Povrch nosných vrstev musí být v navrženém spádu. Je nutné zabránit znehodnocení směsi při realizace. Nerovnosti povrchu nezámrzných vrstev smí být na délku 4m max. 2cm, nerovnosti vrstvy kameniva resp. štěrku pouze 1cm, zjištěné nerovnosti se musí odstranit. </w:t>
      </w:r>
    </w:p>
    <w:p w:rsidR="000655C0" w:rsidRPr="00E27538" w:rsidRDefault="000655C0" w:rsidP="000655C0">
      <w:pPr>
        <w:tabs>
          <w:tab w:val="left" w:pos="3402"/>
        </w:tabs>
        <w:ind w:right="-59"/>
        <w:jc w:val="both"/>
        <w:rPr>
          <w:rFonts w:ascii="Calibri" w:hAnsi="Calibri"/>
          <w:b/>
          <w:sz w:val="22"/>
          <w:szCs w:val="22"/>
          <w:u w:val="single"/>
        </w:rPr>
      </w:pPr>
    </w:p>
    <w:p w:rsidR="000655C0" w:rsidRPr="00E27538" w:rsidRDefault="000655C0" w:rsidP="000655C0">
      <w:pPr>
        <w:autoSpaceDE/>
        <w:autoSpaceDN/>
        <w:ind w:firstLine="426"/>
        <w:jc w:val="both"/>
        <w:rPr>
          <w:rFonts w:ascii="Calibri" w:hAnsi="Calibri"/>
          <w:sz w:val="22"/>
          <w:szCs w:val="22"/>
        </w:rPr>
      </w:pPr>
      <w:r w:rsidRPr="00E27538">
        <w:rPr>
          <w:rFonts w:ascii="Calibri" w:hAnsi="Calibri"/>
          <w:sz w:val="22"/>
          <w:szCs w:val="22"/>
        </w:rPr>
        <w:t>Veškerý použitý materiál použitý do konstrukcí musí odpovídat požadavkům ČSN. Hutnění pláně musí odpovídat požadavkům  ČSN 72 10 06. Provádění musí být v souladu se zásadami technických podmínek TP 170 „ Navrhování vozovek pozemních komunikací „ z 11/2004  schváleného MD ČR.</w:t>
      </w:r>
    </w:p>
    <w:p w:rsidR="000655C0" w:rsidRPr="00E27538" w:rsidRDefault="000655C0" w:rsidP="000655C0">
      <w:pPr>
        <w:autoSpaceDE/>
        <w:autoSpaceDN/>
        <w:ind w:firstLine="426"/>
        <w:jc w:val="both"/>
        <w:rPr>
          <w:rFonts w:ascii="Calibri" w:hAnsi="Calibri"/>
          <w:sz w:val="22"/>
          <w:szCs w:val="22"/>
        </w:rPr>
      </w:pPr>
      <w:r w:rsidRPr="00E27538">
        <w:rPr>
          <w:rFonts w:ascii="Calibri" w:hAnsi="Calibri"/>
          <w:b/>
          <w:sz w:val="22"/>
          <w:szCs w:val="22"/>
        </w:rPr>
        <w:t>Mezi bourací práce se řadí odstranění stávajících betonových silničních obrubníku. Obrubníky budou odstraněny tak, aby byla ponechána stávající bet. silniční přídlažba.</w:t>
      </w:r>
    </w:p>
    <w:p w:rsidR="00604AAE" w:rsidRPr="00E27538" w:rsidRDefault="00604AAE" w:rsidP="00905CE3">
      <w:pPr>
        <w:tabs>
          <w:tab w:val="left" w:pos="3402"/>
        </w:tabs>
        <w:jc w:val="both"/>
        <w:rPr>
          <w:rFonts w:asciiTheme="minorHAnsi" w:hAnsiTheme="minorHAnsi"/>
          <w:b/>
          <w:bCs/>
          <w:i/>
          <w:sz w:val="22"/>
          <w:szCs w:val="22"/>
        </w:rPr>
      </w:pPr>
    </w:p>
    <w:p w:rsidR="00E27538" w:rsidRPr="00E27538" w:rsidRDefault="00E27538" w:rsidP="00E27538">
      <w:pPr>
        <w:pStyle w:val="Default"/>
        <w:rPr>
          <w:sz w:val="22"/>
          <w:szCs w:val="22"/>
        </w:rPr>
      </w:pPr>
      <w:r w:rsidRPr="00E27538">
        <w:rPr>
          <w:b/>
          <w:bCs/>
          <w:sz w:val="22"/>
          <w:szCs w:val="22"/>
        </w:rPr>
        <w:t xml:space="preserve">5.6.2 PŘÍPRAVA STAVENIŠTĚ, KÁCENÍ </w:t>
      </w:r>
    </w:p>
    <w:p w:rsidR="00E27538" w:rsidRPr="00E27538" w:rsidRDefault="00E27538" w:rsidP="00E27538">
      <w:pPr>
        <w:pStyle w:val="Default"/>
        <w:ind w:firstLine="426"/>
        <w:rPr>
          <w:b/>
          <w:i/>
          <w:sz w:val="22"/>
          <w:szCs w:val="22"/>
        </w:rPr>
      </w:pPr>
      <w:r w:rsidRPr="00E27538">
        <w:rPr>
          <w:b/>
          <w:i/>
          <w:sz w:val="22"/>
          <w:szCs w:val="22"/>
        </w:rPr>
        <w:t xml:space="preserve">Před zahájením stavby se provede </w:t>
      </w:r>
      <w:r w:rsidRPr="00E27538">
        <w:rPr>
          <w:b/>
          <w:bCs/>
          <w:i/>
          <w:sz w:val="22"/>
          <w:szCs w:val="22"/>
        </w:rPr>
        <w:t xml:space="preserve">vytýčení všech stávajících inž. sítí </w:t>
      </w:r>
      <w:r w:rsidRPr="00E27538">
        <w:rPr>
          <w:b/>
          <w:i/>
          <w:sz w:val="22"/>
          <w:szCs w:val="22"/>
        </w:rPr>
        <w:t xml:space="preserve">jejich správci za přítomnosti odpovědného pracovníka za vedení stavby. </w:t>
      </w:r>
    </w:p>
    <w:p w:rsidR="00E27538" w:rsidRPr="00E27538" w:rsidRDefault="00E27538" w:rsidP="00E27538">
      <w:pPr>
        <w:ind w:firstLine="426"/>
        <w:jc w:val="both"/>
        <w:rPr>
          <w:rFonts w:asciiTheme="minorHAnsi" w:hAnsiTheme="minorHAnsi"/>
          <w:sz w:val="22"/>
          <w:szCs w:val="22"/>
          <w:lang w:val="cs-CZ"/>
        </w:rPr>
      </w:pPr>
      <w:r w:rsidRPr="00E27538">
        <w:rPr>
          <w:rFonts w:asciiTheme="minorHAnsi" w:hAnsiTheme="minorHAnsi"/>
          <w:sz w:val="22"/>
          <w:szCs w:val="22"/>
          <w:lang w:val="cs-CZ"/>
        </w:rPr>
        <w:t xml:space="preserve">Obsahem zemních prací je provedení odstranění nevhodných zemin – podkladních vrstev stávající zpevněné plochy – předpokládaná mocnost odstranění je 0,5m a pak dále odtěžení stávající části svahu v místech rozšíření nové parkovací plochy. </w:t>
      </w:r>
    </w:p>
    <w:p w:rsidR="00E27538" w:rsidRPr="00E27538" w:rsidRDefault="00E27538" w:rsidP="00FA4E54">
      <w:pPr>
        <w:pStyle w:val="Default"/>
        <w:ind w:firstLine="426"/>
        <w:rPr>
          <w:color w:val="auto"/>
          <w:sz w:val="22"/>
          <w:szCs w:val="22"/>
        </w:rPr>
      </w:pPr>
      <w:r w:rsidRPr="00E27538">
        <w:rPr>
          <w:color w:val="auto"/>
          <w:sz w:val="22"/>
          <w:szCs w:val="22"/>
        </w:rPr>
        <w:t xml:space="preserve">V prostoru staveniště není nutno kácet dřeviny, ostatní dřeviny v blízkosti stavby, u nichž hrozí možnost poškození, musí být po dobu stavby účinně chráněny ve smyslu ČSN 83 9061 Technologie vegetačních úprav v krajině – Ochrana stromů, porostů a ploch při stavebních pracích. </w:t>
      </w:r>
    </w:p>
    <w:p w:rsidR="00E27538" w:rsidRPr="00E27538" w:rsidRDefault="00E27538" w:rsidP="00905CE3">
      <w:pPr>
        <w:tabs>
          <w:tab w:val="left" w:pos="3402"/>
        </w:tabs>
        <w:jc w:val="both"/>
        <w:rPr>
          <w:rFonts w:asciiTheme="minorHAnsi" w:hAnsiTheme="minorHAnsi"/>
          <w:b/>
          <w:bCs/>
          <w:i/>
          <w:sz w:val="22"/>
          <w:szCs w:val="22"/>
        </w:rPr>
      </w:pPr>
    </w:p>
    <w:p w:rsidR="004762B0" w:rsidRPr="00E27538" w:rsidRDefault="00E27538" w:rsidP="004762B0">
      <w:pPr>
        <w:tabs>
          <w:tab w:val="left" w:pos="709"/>
        </w:tabs>
        <w:jc w:val="both"/>
        <w:rPr>
          <w:rFonts w:asciiTheme="minorHAnsi" w:hAnsiTheme="minorHAnsi"/>
          <w:b/>
          <w:sz w:val="22"/>
          <w:szCs w:val="22"/>
        </w:rPr>
      </w:pPr>
      <w:r w:rsidRPr="00E27538">
        <w:rPr>
          <w:rFonts w:asciiTheme="minorHAnsi" w:hAnsiTheme="minorHAnsi"/>
          <w:b/>
          <w:sz w:val="22"/>
          <w:szCs w:val="22"/>
        </w:rPr>
        <w:t>5.6.3</w:t>
      </w:r>
      <w:r w:rsidR="00917C2E" w:rsidRPr="00E27538">
        <w:rPr>
          <w:rFonts w:asciiTheme="minorHAnsi" w:hAnsiTheme="minorHAnsi"/>
          <w:b/>
          <w:sz w:val="22"/>
          <w:szCs w:val="22"/>
        </w:rPr>
        <w:tab/>
        <w:t>ZEMNÍ PLÁŇ</w:t>
      </w:r>
    </w:p>
    <w:p w:rsidR="004762B0" w:rsidRPr="00E27538" w:rsidRDefault="00EC5349" w:rsidP="004762B0">
      <w:pPr>
        <w:overflowPunct/>
        <w:ind w:firstLine="426"/>
        <w:textAlignment w:val="auto"/>
        <w:rPr>
          <w:rFonts w:ascii="Calibri" w:hAnsi="Calibri"/>
          <w:i/>
          <w:sz w:val="22"/>
          <w:szCs w:val="22"/>
          <w:u w:val="single"/>
        </w:rPr>
      </w:pPr>
      <w:r w:rsidRPr="00E27538">
        <w:rPr>
          <w:rFonts w:asciiTheme="minorHAnsi" w:hAnsiTheme="minorHAnsi"/>
          <w:sz w:val="22"/>
          <w:szCs w:val="22"/>
        </w:rPr>
        <w:t xml:space="preserve">Požadavky na zemní pláň a její odvodnění jsou v TP 170. Při kontrole hutnění zemní pláně je nutné postupovat dle ČSN 72 1006. Modul přetvárnosti zemní pláně se kontroluje např. zatěžovacími zkouškami. </w:t>
      </w:r>
      <w:r w:rsidR="004762B0" w:rsidRPr="00E27538">
        <w:rPr>
          <w:rFonts w:asciiTheme="minorHAnsi" w:hAnsiTheme="minorHAnsi" w:cs="Arial"/>
          <w:bCs/>
          <w:i/>
          <w:sz w:val="22"/>
          <w:szCs w:val="22"/>
          <w:u w:val="single"/>
          <w:lang w:val="cs-CZ" w:eastAsia="cs-CZ"/>
        </w:rPr>
        <w:t>Upravená a zhutněná zemní pláň</w:t>
      </w:r>
      <w:r w:rsidR="004762B0" w:rsidRPr="00E27538">
        <w:rPr>
          <w:rFonts w:asciiTheme="minorHAnsi" w:hAnsiTheme="minorHAnsi"/>
          <w:i/>
          <w:sz w:val="22"/>
          <w:szCs w:val="22"/>
          <w:u w:val="single"/>
          <w:lang w:val="cs-CZ" w:eastAsia="cs-CZ"/>
        </w:rPr>
        <w:t xml:space="preserve"> musí před pokládkou konstrukčních vrstev splňovat požadovaný modul přetvárnosti edef.2.min = 30mpa (parkovací plochy) nebo 45mpa (vozovka). V případě nedodržení únosnosti pláně, bude provedena navržená sanace zemní pláně. Návrh sanace je nutno konzultovat s přítomným geologickým dozorem. </w:t>
      </w:r>
    </w:p>
    <w:p w:rsidR="00EC5349" w:rsidRPr="00E27538" w:rsidRDefault="003351E8" w:rsidP="004762B0">
      <w:pPr>
        <w:ind w:firstLine="426"/>
        <w:jc w:val="both"/>
        <w:rPr>
          <w:rFonts w:asciiTheme="minorHAnsi" w:hAnsiTheme="minorHAnsi"/>
          <w:sz w:val="22"/>
          <w:szCs w:val="22"/>
        </w:rPr>
      </w:pPr>
      <w:r w:rsidRPr="00E27538">
        <w:rPr>
          <w:rFonts w:asciiTheme="minorHAnsi" w:hAnsiTheme="minorHAnsi"/>
          <w:sz w:val="22"/>
          <w:szCs w:val="22"/>
        </w:rPr>
        <w:t>P</w:t>
      </w:r>
      <w:r w:rsidR="00EC5349" w:rsidRPr="00E27538">
        <w:rPr>
          <w:rFonts w:asciiTheme="minorHAnsi" w:hAnsiTheme="minorHAnsi"/>
          <w:sz w:val="22"/>
          <w:szCs w:val="22"/>
        </w:rPr>
        <w:t>řed pokládkou každé další vrstvy budou provedeny kontrolní zkoušky. Zemní pláň je spádována ve sklonu 3 % a od</w:t>
      </w:r>
      <w:r w:rsidR="00917C2E" w:rsidRPr="00E27538">
        <w:rPr>
          <w:rFonts w:asciiTheme="minorHAnsi" w:hAnsiTheme="minorHAnsi"/>
          <w:sz w:val="22"/>
          <w:szCs w:val="22"/>
        </w:rPr>
        <w:t>vodněna drenáží zemní pláně ø 15</w:t>
      </w:r>
      <w:r w:rsidR="00EC5349" w:rsidRPr="00E27538">
        <w:rPr>
          <w:rFonts w:asciiTheme="minorHAnsi" w:hAnsiTheme="minorHAnsi"/>
          <w:sz w:val="22"/>
          <w:szCs w:val="22"/>
        </w:rPr>
        <w:t xml:space="preserve">0 – trubka s perforací. </w:t>
      </w:r>
    </w:p>
    <w:p w:rsidR="00EC5349" w:rsidRPr="00E27538" w:rsidRDefault="00EC5349" w:rsidP="00905CE3">
      <w:pPr>
        <w:tabs>
          <w:tab w:val="left" w:pos="3402"/>
        </w:tabs>
        <w:jc w:val="both"/>
        <w:rPr>
          <w:rFonts w:asciiTheme="minorHAnsi" w:hAnsiTheme="minorHAnsi"/>
          <w:color w:val="FF0000"/>
          <w:sz w:val="22"/>
          <w:szCs w:val="22"/>
        </w:rPr>
      </w:pPr>
    </w:p>
    <w:p w:rsidR="00EC5349" w:rsidRPr="00E27538" w:rsidRDefault="00E27538" w:rsidP="004762B0">
      <w:pPr>
        <w:tabs>
          <w:tab w:val="left" w:pos="709"/>
        </w:tabs>
        <w:jc w:val="both"/>
        <w:rPr>
          <w:rFonts w:asciiTheme="minorHAnsi" w:hAnsiTheme="minorHAnsi"/>
          <w:b/>
          <w:sz w:val="22"/>
          <w:szCs w:val="22"/>
        </w:rPr>
      </w:pPr>
      <w:r w:rsidRPr="00E27538">
        <w:rPr>
          <w:rFonts w:asciiTheme="minorHAnsi" w:hAnsiTheme="minorHAnsi"/>
          <w:b/>
          <w:sz w:val="22"/>
          <w:szCs w:val="22"/>
        </w:rPr>
        <w:t>5.6.4</w:t>
      </w:r>
      <w:r w:rsidR="004762B0" w:rsidRPr="00E27538">
        <w:rPr>
          <w:rFonts w:asciiTheme="minorHAnsi" w:hAnsiTheme="minorHAnsi"/>
          <w:b/>
          <w:sz w:val="22"/>
          <w:szCs w:val="22"/>
        </w:rPr>
        <w:tab/>
        <w:t>OCHRANNÁ VRSTVA</w:t>
      </w:r>
    </w:p>
    <w:p w:rsidR="00EC5349" w:rsidRPr="00E27538" w:rsidRDefault="00EC5349" w:rsidP="004762B0">
      <w:pPr>
        <w:ind w:firstLine="426"/>
        <w:jc w:val="both"/>
        <w:rPr>
          <w:rFonts w:asciiTheme="minorHAnsi" w:hAnsiTheme="minorHAnsi"/>
          <w:sz w:val="22"/>
          <w:szCs w:val="22"/>
        </w:rPr>
      </w:pPr>
      <w:r w:rsidRPr="00E27538">
        <w:rPr>
          <w:rFonts w:asciiTheme="minorHAnsi" w:hAnsiTheme="minorHAnsi"/>
          <w:sz w:val="22"/>
          <w:szCs w:val="22"/>
        </w:rPr>
        <w:t xml:space="preserve">Ochranou vrstvu tvoří štěrkodrť. Kvalita provedených prací ochranné vrstvy musí být v souladu s ČSN 73 6125, resp. ČSN 73 6126. Na ochranné vrstvě z nestmelených materiálů se provádí zatěžovací zkouška. Minimální </w:t>
      </w:r>
      <w:r w:rsidRPr="00E27538">
        <w:rPr>
          <w:rFonts w:asciiTheme="minorHAnsi" w:hAnsiTheme="minorHAnsi"/>
          <w:sz w:val="22"/>
          <w:szCs w:val="22"/>
        </w:rPr>
        <w:lastRenderedPageBreak/>
        <w:t>požadovaná hodnota modulu přetvárnosti ochranné vrstvy E</w:t>
      </w:r>
      <w:r w:rsidRPr="00E27538">
        <w:rPr>
          <w:rFonts w:asciiTheme="minorHAnsi" w:hAnsiTheme="minorHAnsi"/>
          <w:sz w:val="22"/>
          <w:szCs w:val="22"/>
          <w:vertAlign w:val="subscript"/>
        </w:rPr>
        <w:t>def,2</w:t>
      </w:r>
      <w:r w:rsidRPr="00E27538">
        <w:rPr>
          <w:rFonts w:asciiTheme="minorHAnsi" w:hAnsiTheme="minorHAnsi"/>
          <w:sz w:val="22"/>
          <w:szCs w:val="22"/>
        </w:rPr>
        <w:t xml:space="preserve"> dle TP 170. Před pokládkou další vrstvy budou provedeny kontrolní zkoušky. </w:t>
      </w:r>
    </w:p>
    <w:p w:rsidR="00EC5349" w:rsidRPr="00E27538" w:rsidRDefault="00EC5349" w:rsidP="00905CE3">
      <w:pPr>
        <w:tabs>
          <w:tab w:val="left" w:pos="3402"/>
        </w:tabs>
        <w:jc w:val="both"/>
        <w:rPr>
          <w:rFonts w:asciiTheme="minorHAnsi" w:hAnsiTheme="minorHAnsi"/>
          <w:sz w:val="22"/>
          <w:szCs w:val="22"/>
        </w:rPr>
      </w:pPr>
    </w:p>
    <w:p w:rsidR="00EC5349" w:rsidRPr="00E27538" w:rsidRDefault="00E27538" w:rsidP="00A50A6E">
      <w:pPr>
        <w:tabs>
          <w:tab w:val="left" w:pos="709"/>
        </w:tabs>
        <w:jc w:val="both"/>
        <w:rPr>
          <w:rFonts w:asciiTheme="minorHAnsi" w:hAnsiTheme="minorHAnsi"/>
          <w:b/>
          <w:sz w:val="22"/>
          <w:szCs w:val="22"/>
        </w:rPr>
      </w:pPr>
      <w:r w:rsidRPr="00E27538">
        <w:rPr>
          <w:rFonts w:asciiTheme="minorHAnsi" w:hAnsiTheme="minorHAnsi"/>
          <w:b/>
          <w:sz w:val="22"/>
          <w:szCs w:val="22"/>
        </w:rPr>
        <w:t>5.6.5</w:t>
      </w:r>
      <w:r w:rsidR="00A50A6E" w:rsidRPr="00E27538">
        <w:rPr>
          <w:rFonts w:asciiTheme="minorHAnsi" w:hAnsiTheme="minorHAnsi"/>
          <w:b/>
          <w:sz w:val="22"/>
          <w:szCs w:val="22"/>
        </w:rPr>
        <w:tab/>
        <w:t>PODKLADNÍ VRSTVA</w:t>
      </w:r>
    </w:p>
    <w:p w:rsidR="00EC5349" w:rsidRPr="00E27538" w:rsidRDefault="00EC5349" w:rsidP="00A50A6E">
      <w:pPr>
        <w:ind w:firstLine="426"/>
        <w:jc w:val="both"/>
        <w:rPr>
          <w:rFonts w:asciiTheme="minorHAnsi" w:hAnsiTheme="minorHAnsi"/>
          <w:sz w:val="22"/>
          <w:szCs w:val="22"/>
        </w:rPr>
      </w:pPr>
      <w:r w:rsidRPr="00E27538">
        <w:rPr>
          <w:rFonts w:asciiTheme="minorHAnsi" w:hAnsiTheme="minorHAnsi"/>
          <w:sz w:val="22"/>
          <w:szCs w:val="22"/>
        </w:rPr>
        <w:t>Podkladní vrstva musí být v souladu s ČSN 73 6125, ČSN 73 6126. Minimální požadovaná hodnota modulu přetvárnosti podkladní E</w:t>
      </w:r>
      <w:r w:rsidRPr="00E27538">
        <w:rPr>
          <w:rFonts w:asciiTheme="minorHAnsi" w:hAnsiTheme="minorHAnsi"/>
          <w:sz w:val="22"/>
          <w:szCs w:val="22"/>
          <w:vertAlign w:val="subscript"/>
        </w:rPr>
        <w:t>def,2</w:t>
      </w:r>
      <w:r w:rsidRPr="00E27538">
        <w:rPr>
          <w:rFonts w:asciiTheme="minorHAnsi" w:hAnsiTheme="minorHAnsi"/>
          <w:sz w:val="22"/>
          <w:szCs w:val="22"/>
        </w:rPr>
        <w:t xml:space="preserve"> dle TP 170. Před pokládkou další vrstvy budou provedeny kontrolní zkoušky. </w:t>
      </w:r>
    </w:p>
    <w:p w:rsidR="00EC5349" w:rsidRPr="00E27538" w:rsidRDefault="00EC5349" w:rsidP="00905CE3">
      <w:pPr>
        <w:jc w:val="both"/>
        <w:rPr>
          <w:rFonts w:asciiTheme="minorHAnsi" w:hAnsiTheme="minorHAnsi"/>
          <w:sz w:val="22"/>
          <w:szCs w:val="22"/>
        </w:rPr>
      </w:pPr>
      <w:r w:rsidRPr="00E27538">
        <w:rPr>
          <w:rFonts w:asciiTheme="minorHAnsi" w:hAnsiTheme="minorHAnsi"/>
          <w:sz w:val="22"/>
          <w:szCs w:val="22"/>
        </w:rPr>
        <w:t>Podkladní materiál musí být rovnoměrně promíchaný a vlhký. Povrch podkladní vrstvy musí prokazovat požadovaný příčný skon se stejným požadavkem na rovinnost jako u dlážděného povrchu. Nepovolené nerovnosti nosné vrstvy nesmí být vyrovnány podkladní vrstvou.</w:t>
      </w:r>
    </w:p>
    <w:p w:rsidR="00EC5349" w:rsidRPr="00E27538" w:rsidRDefault="00224EDA" w:rsidP="00905CE3">
      <w:pPr>
        <w:tabs>
          <w:tab w:val="left" w:pos="3402"/>
        </w:tabs>
        <w:jc w:val="both"/>
        <w:rPr>
          <w:rFonts w:asciiTheme="minorHAnsi" w:hAnsiTheme="minorHAnsi"/>
          <w:color w:val="FF0000"/>
          <w:sz w:val="22"/>
          <w:szCs w:val="22"/>
          <w:u w:val="single"/>
        </w:rPr>
      </w:pPr>
      <w:r w:rsidRPr="00E27538">
        <w:rPr>
          <w:rFonts w:asciiTheme="minorHAnsi" w:hAnsiTheme="minorHAnsi"/>
          <w:noProof/>
          <w:color w:val="00B050"/>
          <w:sz w:val="22"/>
          <w:szCs w:val="22"/>
          <w:lang w:val="cs-CZ" w:eastAsia="cs-CZ"/>
        </w:rPr>
        <w:drawing>
          <wp:anchor distT="0" distB="0" distL="114300" distR="114300" simplePos="0" relativeHeight="251658240" behindDoc="1" locked="0" layoutInCell="1" allowOverlap="1" wp14:anchorId="04170F3E" wp14:editId="03B0647D">
            <wp:simplePos x="0" y="0"/>
            <wp:positionH relativeFrom="column">
              <wp:posOffset>4997450</wp:posOffset>
            </wp:positionH>
            <wp:positionV relativeFrom="paragraph">
              <wp:posOffset>12065</wp:posOffset>
            </wp:positionV>
            <wp:extent cx="1828800" cy="1717040"/>
            <wp:effectExtent l="0" t="0" r="0" b="0"/>
            <wp:wrapTight wrapText="bothSides">
              <wp:wrapPolygon edited="0">
                <wp:start x="0" y="0"/>
                <wp:lineTo x="0" y="21328"/>
                <wp:lineTo x="21375" y="21328"/>
                <wp:lineTo x="21375"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lažba.png"/>
                    <pic:cNvPicPr/>
                  </pic:nvPicPr>
                  <pic:blipFill>
                    <a:blip r:embed="rId12">
                      <a:extLst>
                        <a:ext uri="{28A0092B-C50C-407E-A947-70E740481C1C}">
                          <a14:useLocalDpi xmlns:a14="http://schemas.microsoft.com/office/drawing/2010/main" val="0"/>
                        </a:ext>
                      </a:extLst>
                    </a:blip>
                    <a:stretch>
                      <a:fillRect/>
                    </a:stretch>
                  </pic:blipFill>
                  <pic:spPr>
                    <a:xfrm>
                      <a:off x="0" y="0"/>
                      <a:ext cx="1828800" cy="1717040"/>
                    </a:xfrm>
                    <a:prstGeom prst="rect">
                      <a:avLst/>
                    </a:prstGeom>
                  </pic:spPr>
                </pic:pic>
              </a:graphicData>
            </a:graphic>
            <wp14:sizeRelH relativeFrom="page">
              <wp14:pctWidth>0</wp14:pctWidth>
            </wp14:sizeRelH>
            <wp14:sizeRelV relativeFrom="page">
              <wp14:pctHeight>0</wp14:pctHeight>
            </wp14:sizeRelV>
          </wp:anchor>
        </w:drawing>
      </w:r>
    </w:p>
    <w:p w:rsidR="00EC5349" w:rsidRPr="00E27538" w:rsidRDefault="00E27538" w:rsidP="00A50A6E">
      <w:pPr>
        <w:tabs>
          <w:tab w:val="left" w:pos="709"/>
          <w:tab w:val="left" w:pos="3402"/>
        </w:tabs>
        <w:jc w:val="both"/>
        <w:rPr>
          <w:rFonts w:asciiTheme="minorHAnsi" w:hAnsiTheme="minorHAnsi"/>
          <w:b/>
          <w:sz w:val="22"/>
          <w:szCs w:val="22"/>
        </w:rPr>
      </w:pPr>
      <w:r w:rsidRPr="00E27538">
        <w:rPr>
          <w:rFonts w:asciiTheme="minorHAnsi" w:hAnsiTheme="minorHAnsi"/>
          <w:b/>
          <w:sz w:val="22"/>
          <w:szCs w:val="22"/>
        </w:rPr>
        <w:t>5.6.6</w:t>
      </w:r>
      <w:r w:rsidR="00A50A6E" w:rsidRPr="00E27538">
        <w:rPr>
          <w:rFonts w:asciiTheme="minorHAnsi" w:hAnsiTheme="minorHAnsi"/>
          <w:b/>
          <w:sz w:val="22"/>
          <w:szCs w:val="22"/>
        </w:rPr>
        <w:tab/>
        <w:t>KRYT</w:t>
      </w:r>
    </w:p>
    <w:p w:rsidR="0060262C" w:rsidRPr="00E27538" w:rsidRDefault="00EC5349" w:rsidP="00A50A6E">
      <w:pPr>
        <w:ind w:firstLine="426"/>
        <w:jc w:val="both"/>
        <w:rPr>
          <w:rFonts w:asciiTheme="minorHAnsi" w:hAnsiTheme="minorHAnsi"/>
          <w:sz w:val="22"/>
          <w:szCs w:val="22"/>
        </w:rPr>
      </w:pPr>
      <w:r w:rsidRPr="00E27538">
        <w:rPr>
          <w:rFonts w:asciiTheme="minorHAnsi" w:hAnsiTheme="minorHAnsi"/>
          <w:sz w:val="22"/>
          <w:szCs w:val="22"/>
        </w:rPr>
        <w:t>Kryt je navržen z</w:t>
      </w:r>
      <w:r w:rsidR="00853B64" w:rsidRPr="00E27538">
        <w:rPr>
          <w:rFonts w:asciiTheme="minorHAnsi" w:hAnsiTheme="minorHAnsi"/>
          <w:sz w:val="22"/>
          <w:szCs w:val="22"/>
        </w:rPr>
        <w:t> asfaltového betonu tl. 0,</w:t>
      </w:r>
      <w:r w:rsidR="007933EE" w:rsidRPr="00E27538">
        <w:rPr>
          <w:rFonts w:asciiTheme="minorHAnsi" w:hAnsiTheme="minorHAnsi"/>
          <w:sz w:val="22"/>
          <w:szCs w:val="22"/>
        </w:rPr>
        <w:t xml:space="preserve">05 </w:t>
      </w:r>
      <w:r w:rsidR="00853B64" w:rsidRPr="00E27538">
        <w:rPr>
          <w:rFonts w:asciiTheme="minorHAnsi" w:hAnsiTheme="minorHAnsi"/>
          <w:sz w:val="22"/>
          <w:szCs w:val="22"/>
        </w:rPr>
        <w:t xml:space="preserve">m </w:t>
      </w:r>
      <w:r w:rsidRPr="00E27538">
        <w:rPr>
          <w:rFonts w:asciiTheme="minorHAnsi" w:hAnsiTheme="minorHAnsi"/>
          <w:sz w:val="22"/>
          <w:szCs w:val="22"/>
        </w:rPr>
        <w:t xml:space="preserve">a zatravňovací </w:t>
      </w:r>
      <w:r w:rsidR="0060262C" w:rsidRPr="00E27538">
        <w:rPr>
          <w:rFonts w:asciiTheme="minorHAnsi" w:hAnsiTheme="minorHAnsi"/>
          <w:sz w:val="22"/>
          <w:szCs w:val="22"/>
        </w:rPr>
        <w:t xml:space="preserve">vegetační </w:t>
      </w:r>
      <w:r w:rsidRPr="00E27538">
        <w:rPr>
          <w:rFonts w:asciiTheme="minorHAnsi" w:hAnsiTheme="minorHAnsi"/>
          <w:sz w:val="22"/>
          <w:szCs w:val="22"/>
        </w:rPr>
        <w:t>dlažby tl. 0,08</w:t>
      </w:r>
      <w:r w:rsidR="007933EE" w:rsidRPr="00E27538">
        <w:rPr>
          <w:rFonts w:asciiTheme="minorHAnsi" w:hAnsiTheme="minorHAnsi"/>
          <w:sz w:val="22"/>
          <w:szCs w:val="22"/>
        </w:rPr>
        <w:t xml:space="preserve"> </w:t>
      </w:r>
      <w:r w:rsidR="0060262C" w:rsidRPr="00E27538">
        <w:rPr>
          <w:rFonts w:asciiTheme="minorHAnsi" w:hAnsiTheme="minorHAnsi"/>
          <w:sz w:val="22"/>
          <w:szCs w:val="22"/>
        </w:rPr>
        <w:t xml:space="preserve">m, s půdorysnými rozměry 0,2m x 0,2m. Spáry mezi dlaždicemi jsou vyplněny substrátem a zatravněny. </w:t>
      </w:r>
    </w:p>
    <w:p w:rsidR="00416A92" w:rsidRPr="00E27538" w:rsidRDefault="00416A92" w:rsidP="00905CE3">
      <w:pPr>
        <w:jc w:val="both"/>
        <w:rPr>
          <w:rFonts w:asciiTheme="minorHAnsi" w:hAnsiTheme="minorHAnsi"/>
          <w:sz w:val="22"/>
          <w:szCs w:val="22"/>
        </w:rPr>
      </w:pPr>
    </w:p>
    <w:p w:rsidR="004762B0" w:rsidRPr="00E27538" w:rsidRDefault="004762B0" w:rsidP="00FA4E54">
      <w:pPr>
        <w:pStyle w:val="Default"/>
        <w:ind w:firstLine="426"/>
        <w:rPr>
          <w:rFonts w:asciiTheme="minorHAnsi" w:hAnsiTheme="minorHAnsi" w:cs="Times New Roman"/>
          <w:color w:val="auto"/>
          <w:sz w:val="22"/>
          <w:szCs w:val="22"/>
        </w:rPr>
      </w:pPr>
      <w:r w:rsidRPr="00E27538">
        <w:rPr>
          <w:rFonts w:asciiTheme="minorHAnsi" w:hAnsiTheme="minorHAnsi"/>
          <w:color w:val="auto"/>
          <w:sz w:val="22"/>
          <w:szCs w:val="22"/>
        </w:rPr>
        <w:t xml:space="preserve">Při provádění pokládky vegetačních dílců se musí postupovat dle TP 153 – Zpevněná travnatá </w:t>
      </w:r>
      <w:r w:rsidRPr="00E27538">
        <w:rPr>
          <w:rFonts w:asciiTheme="minorHAnsi" w:hAnsiTheme="minorHAnsi" w:cs="Times New Roman"/>
          <w:color w:val="auto"/>
          <w:sz w:val="22"/>
          <w:szCs w:val="22"/>
        </w:rPr>
        <w:t xml:space="preserve">parkoviště. </w:t>
      </w:r>
      <w:r w:rsidR="00FA4E54">
        <w:rPr>
          <w:rFonts w:asciiTheme="minorHAnsi" w:hAnsiTheme="minorHAnsi" w:cs="Times New Roman"/>
          <w:color w:val="auto"/>
          <w:sz w:val="22"/>
          <w:szCs w:val="22"/>
        </w:rPr>
        <w:t xml:space="preserve"> </w:t>
      </w:r>
      <w:r w:rsidRPr="00E27538">
        <w:rPr>
          <w:rFonts w:asciiTheme="minorHAnsi" w:hAnsiTheme="minorHAnsi" w:cs="Times New Roman"/>
          <w:color w:val="auto"/>
          <w:sz w:val="22"/>
          <w:szCs w:val="22"/>
        </w:rPr>
        <w:t>Pro ložní vrstvu musí být použito drobné drcené kamenivo DDK – frakce 0-4. Pro podkladní vrstvu bude použita štěrkodrť ŠD, frakce 0 – 22. Kamenivo v ložní i podkladní vrstvě musí obsahovat hlinité částice a to v rozsahu 25 – 30 % hmotnosti. Ložní a podkladní vrstva je od sebe oddělena pomocí geotextílie 200g/m</w:t>
      </w:r>
      <w:r w:rsidRPr="00E27538">
        <w:rPr>
          <w:rFonts w:asciiTheme="minorHAnsi" w:hAnsiTheme="minorHAnsi" w:cs="Times New Roman"/>
          <w:color w:val="auto"/>
          <w:sz w:val="22"/>
          <w:szCs w:val="22"/>
          <w:vertAlign w:val="superscript"/>
        </w:rPr>
        <w:t>3</w:t>
      </w:r>
      <w:r w:rsidRPr="00E27538">
        <w:rPr>
          <w:rFonts w:asciiTheme="minorHAnsi" w:hAnsiTheme="minorHAnsi" w:cs="Times New Roman"/>
          <w:color w:val="auto"/>
          <w:sz w:val="22"/>
          <w:szCs w:val="22"/>
        </w:rPr>
        <w:t xml:space="preserve">. </w:t>
      </w:r>
    </w:p>
    <w:p w:rsidR="004762B0" w:rsidRPr="00E27538" w:rsidRDefault="00A50A6E" w:rsidP="00A50A6E">
      <w:pPr>
        <w:tabs>
          <w:tab w:val="left" w:pos="426"/>
        </w:tabs>
        <w:ind w:right="-59"/>
        <w:jc w:val="both"/>
        <w:rPr>
          <w:rFonts w:asciiTheme="minorHAnsi" w:hAnsiTheme="minorHAnsi"/>
          <w:b/>
          <w:sz w:val="22"/>
          <w:szCs w:val="22"/>
          <w:u w:val="single"/>
        </w:rPr>
      </w:pPr>
      <w:r w:rsidRPr="00E27538">
        <w:rPr>
          <w:rFonts w:asciiTheme="minorHAnsi" w:hAnsiTheme="minorHAnsi"/>
          <w:sz w:val="22"/>
          <w:szCs w:val="22"/>
        </w:rPr>
        <w:tab/>
      </w:r>
      <w:r w:rsidR="004762B0" w:rsidRPr="00E27538">
        <w:rPr>
          <w:rFonts w:asciiTheme="minorHAnsi" w:hAnsiTheme="minorHAnsi"/>
          <w:sz w:val="22"/>
          <w:szCs w:val="22"/>
        </w:rPr>
        <w:t>Založení travních porostů na ploše s vegetačními dílci se provádí dle ČSN 83 9031 – technologie vegetačních úprav v krajině – trávníky a jejich zakládání.</w:t>
      </w:r>
    </w:p>
    <w:p w:rsidR="004762B0" w:rsidRPr="00E27538" w:rsidRDefault="004762B0" w:rsidP="004762B0">
      <w:pPr>
        <w:tabs>
          <w:tab w:val="left" w:pos="3402"/>
        </w:tabs>
        <w:ind w:right="-59"/>
        <w:jc w:val="both"/>
        <w:rPr>
          <w:rFonts w:asciiTheme="minorHAnsi" w:hAnsiTheme="minorHAnsi"/>
          <w:b/>
          <w:sz w:val="22"/>
          <w:szCs w:val="22"/>
          <w:u w:val="single"/>
        </w:rPr>
      </w:pPr>
    </w:p>
    <w:p w:rsidR="00A76035" w:rsidRPr="00E27538" w:rsidRDefault="00A76035" w:rsidP="00A76035">
      <w:pPr>
        <w:pStyle w:val="Default"/>
        <w:rPr>
          <w:sz w:val="22"/>
          <w:szCs w:val="22"/>
        </w:rPr>
      </w:pPr>
      <w:r w:rsidRPr="00E27538">
        <w:rPr>
          <w:b/>
          <w:bCs/>
          <w:sz w:val="22"/>
          <w:szCs w:val="22"/>
        </w:rPr>
        <w:t>5.6.</w:t>
      </w:r>
      <w:r w:rsidR="00E27538" w:rsidRPr="00E27538">
        <w:rPr>
          <w:b/>
          <w:bCs/>
          <w:sz w:val="22"/>
          <w:szCs w:val="22"/>
        </w:rPr>
        <w:t>7</w:t>
      </w:r>
      <w:r w:rsidRPr="00E27538">
        <w:rPr>
          <w:b/>
          <w:bCs/>
          <w:sz w:val="22"/>
          <w:szCs w:val="22"/>
        </w:rPr>
        <w:t xml:space="preserve"> BOURACÍ PRÁCE </w:t>
      </w:r>
    </w:p>
    <w:p w:rsidR="00FA4E54" w:rsidRDefault="00A76035" w:rsidP="00FA4E54">
      <w:pPr>
        <w:pStyle w:val="Default"/>
        <w:rPr>
          <w:sz w:val="22"/>
          <w:szCs w:val="22"/>
        </w:rPr>
      </w:pPr>
      <w:r w:rsidRPr="00E27538">
        <w:rPr>
          <w:sz w:val="22"/>
          <w:szCs w:val="22"/>
        </w:rPr>
        <w:t xml:space="preserve">V prostoru stávající plochy parkoviště budou provedeny nezbytně nutné bourací práce. Odstranění stávajících betonových obrubníku lemujících zpevněnou plochu. Dále pak vyfrézování stávající živičné vrstvy a odstranění podkladních vrstev s celkovou hloubkou 0,5m. </w:t>
      </w:r>
      <w:bookmarkStart w:id="4" w:name="_Toc465287248"/>
    </w:p>
    <w:p w:rsidR="00FA4E54" w:rsidRDefault="00FA4E54" w:rsidP="00FA4E54">
      <w:pPr>
        <w:pStyle w:val="Default"/>
        <w:rPr>
          <w:sz w:val="22"/>
          <w:szCs w:val="22"/>
        </w:rPr>
      </w:pPr>
    </w:p>
    <w:p w:rsidR="00416A92" w:rsidRPr="00FA4E54" w:rsidRDefault="00F12B93" w:rsidP="00FA4E54">
      <w:pPr>
        <w:pStyle w:val="Default"/>
        <w:rPr>
          <w:b/>
          <w:sz w:val="22"/>
          <w:szCs w:val="22"/>
          <w:u w:val="single"/>
        </w:rPr>
      </w:pPr>
      <w:r>
        <w:rPr>
          <w:b/>
          <w:sz w:val="22"/>
          <w:szCs w:val="22"/>
          <w:u w:val="single"/>
        </w:rPr>
        <w:t>6.</w:t>
      </w:r>
      <w:r w:rsidR="00FA4E54" w:rsidRPr="00FA4E54">
        <w:rPr>
          <w:b/>
          <w:sz w:val="22"/>
          <w:szCs w:val="22"/>
          <w:u w:val="single"/>
        </w:rPr>
        <w:t xml:space="preserve"> REŽ</w:t>
      </w:r>
      <w:r w:rsidR="00416A92" w:rsidRPr="00FA4E54">
        <w:rPr>
          <w:rFonts w:asciiTheme="minorHAnsi" w:hAnsiTheme="minorHAnsi"/>
          <w:b/>
          <w:sz w:val="22"/>
          <w:szCs w:val="22"/>
          <w:u w:val="single"/>
        </w:rPr>
        <w:t>IM POVRCHOVÝCH A PODZEMNÍCH VOD, ZÁSADY ODVODNĚNÍ, OCHRANA POZEMNÍ KOMUNIKACE</w:t>
      </w:r>
      <w:bookmarkEnd w:id="4"/>
    </w:p>
    <w:p w:rsidR="00143738" w:rsidRPr="00E27538" w:rsidRDefault="00143738" w:rsidP="00FA4E54">
      <w:pPr>
        <w:ind w:firstLine="426"/>
        <w:jc w:val="both"/>
        <w:rPr>
          <w:rFonts w:asciiTheme="minorHAnsi" w:hAnsiTheme="minorHAnsi"/>
          <w:sz w:val="22"/>
          <w:szCs w:val="22"/>
        </w:rPr>
      </w:pPr>
      <w:r w:rsidRPr="00E27538">
        <w:rPr>
          <w:rFonts w:asciiTheme="minorHAnsi" w:hAnsiTheme="minorHAnsi"/>
          <w:sz w:val="22"/>
          <w:szCs w:val="22"/>
        </w:rPr>
        <w:t xml:space="preserve">Odvodnění je zabezpečeno pomocí podélného a příčného sklonu a </w:t>
      </w:r>
      <w:r w:rsidR="00167FDB">
        <w:rPr>
          <w:rFonts w:asciiTheme="minorHAnsi" w:hAnsiTheme="minorHAnsi"/>
          <w:sz w:val="22"/>
          <w:szCs w:val="22"/>
        </w:rPr>
        <w:t>navržených obrubníků</w:t>
      </w:r>
      <w:r w:rsidRPr="00E27538">
        <w:rPr>
          <w:rFonts w:asciiTheme="minorHAnsi" w:hAnsiTheme="minorHAnsi"/>
          <w:sz w:val="22"/>
          <w:szCs w:val="22"/>
        </w:rPr>
        <w:t xml:space="preserve"> do stávajících dešťových vpustí, které jsou napojeny do kanalizace. </w:t>
      </w:r>
      <w:r w:rsidRPr="00167FDB">
        <w:rPr>
          <w:rFonts w:asciiTheme="minorHAnsi" w:hAnsiTheme="minorHAnsi"/>
          <w:b/>
          <w:i/>
          <w:sz w:val="22"/>
          <w:szCs w:val="22"/>
        </w:rPr>
        <w:t>U stávajících dešťových vpustí je nutná výměna vtokových mříží</w:t>
      </w:r>
      <w:r w:rsidR="00006475" w:rsidRPr="00167FDB">
        <w:rPr>
          <w:rFonts w:asciiTheme="minorHAnsi" w:hAnsiTheme="minorHAnsi"/>
          <w:b/>
          <w:i/>
          <w:sz w:val="22"/>
          <w:szCs w:val="22"/>
        </w:rPr>
        <w:t xml:space="preserve"> – </w:t>
      </w:r>
      <w:r w:rsidR="00167FDB">
        <w:rPr>
          <w:rFonts w:asciiTheme="minorHAnsi" w:hAnsiTheme="minorHAnsi"/>
          <w:b/>
          <w:i/>
          <w:sz w:val="22"/>
          <w:szCs w:val="22"/>
        </w:rPr>
        <w:t xml:space="preserve">třída </w:t>
      </w:r>
      <w:r w:rsidR="00006475" w:rsidRPr="00167FDB">
        <w:rPr>
          <w:rFonts w:asciiTheme="minorHAnsi" w:hAnsiTheme="minorHAnsi"/>
          <w:b/>
          <w:i/>
          <w:sz w:val="22"/>
          <w:szCs w:val="22"/>
        </w:rPr>
        <w:t>D400</w:t>
      </w:r>
      <w:r w:rsidR="00167FDB">
        <w:rPr>
          <w:rFonts w:asciiTheme="minorHAnsi" w:hAnsiTheme="minorHAnsi"/>
          <w:b/>
          <w:i/>
          <w:sz w:val="22"/>
          <w:szCs w:val="22"/>
        </w:rPr>
        <w:t>, DN 500, doplněné kalovým košem</w:t>
      </w:r>
      <w:r w:rsidRPr="00167FDB">
        <w:rPr>
          <w:rFonts w:asciiTheme="minorHAnsi" w:hAnsiTheme="minorHAnsi"/>
          <w:i/>
          <w:sz w:val="22"/>
          <w:szCs w:val="22"/>
        </w:rPr>
        <w:t>.</w:t>
      </w:r>
      <w:r w:rsidRPr="00167FDB">
        <w:rPr>
          <w:rFonts w:asciiTheme="minorHAnsi" w:hAnsiTheme="minorHAnsi"/>
          <w:sz w:val="22"/>
          <w:szCs w:val="22"/>
        </w:rPr>
        <w:t xml:space="preserve"> </w:t>
      </w:r>
      <w:r w:rsidRPr="00E27538">
        <w:rPr>
          <w:rFonts w:asciiTheme="minorHAnsi" w:hAnsiTheme="minorHAnsi"/>
          <w:sz w:val="22"/>
          <w:szCs w:val="22"/>
        </w:rPr>
        <w:t xml:space="preserve">Nově navržená parkovací stání jsou navržena s povrchem z betonové zatravňovací dlažby – dešťové vody z parkovacích míst budou </w:t>
      </w:r>
      <w:r w:rsidR="00167FDB">
        <w:rPr>
          <w:rFonts w:asciiTheme="minorHAnsi" w:hAnsiTheme="minorHAnsi"/>
          <w:sz w:val="22"/>
          <w:szCs w:val="22"/>
        </w:rPr>
        <w:t xml:space="preserve">tedy </w:t>
      </w:r>
      <w:r w:rsidRPr="00E27538">
        <w:rPr>
          <w:rFonts w:asciiTheme="minorHAnsi" w:hAnsiTheme="minorHAnsi"/>
          <w:sz w:val="22"/>
          <w:szCs w:val="22"/>
        </w:rPr>
        <w:t xml:space="preserve">odváděny </w:t>
      </w:r>
      <w:r w:rsidR="00167FDB">
        <w:rPr>
          <w:rFonts w:asciiTheme="minorHAnsi" w:hAnsiTheme="minorHAnsi"/>
          <w:sz w:val="22"/>
          <w:szCs w:val="22"/>
        </w:rPr>
        <w:t xml:space="preserve">částečně na místě </w:t>
      </w:r>
      <w:r w:rsidRPr="00E27538">
        <w:rPr>
          <w:rFonts w:asciiTheme="minorHAnsi" w:hAnsiTheme="minorHAnsi"/>
          <w:sz w:val="22"/>
          <w:szCs w:val="22"/>
        </w:rPr>
        <w:t>pomocí vsakování</w:t>
      </w:r>
      <w:r w:rsidR="00167FDB">
        <w:rPr>
          <w:rFonts w:asciiTheme="minorHAnsi" w:hAnsiTheme="minorHAnsi"/>
          <w:sz w:val="22"/>
          <w:szCs w:val="22"/>
        </w:rPr>
        <w:t xml:space="preserve"> a částečně pomocí sklonu zemní pláně do navržených drenáží</w:t>
      </w:r>
      <w:r w:rsidRPr="00E27538">
        <w:rPr>
          <w:rFonts w:asciiTheme="minorHAnsi" w:hAnsiTheme="minorHAnsi"/>
          <w:sz w:val="22"/>
          <w:szCs w:val="22"/>
        </w:rPr>
        <w:t xml:space="preserve">. </w:t>
      </w:r>
    </w:p>
    <w:p w:rsidR="00167FDB" w:rsidRDefault="00143738" w:rsidP="00FA4E54">
      <w:pPr>
        <w:widowControl w:val="0"/>
        <w:ind w:firstLine="426"/>
        <w:jc w:val="both"/>
        <w:rPr>
          <w:rFonts w:asciiTheme="minorHAnsi" w:hAnsiTheme="minorHAnsi" w:cs="Arial"/>
          <w:bCs/>
          <w:kern w:val="28"/>
          <w:sz w:val="22"/>
          <w:szCs w:val="22"/>
        </w:rPr>
      </w:pPr>
      <w:r w:rsidRPr="00E27538">
        <w:rPr>
          <w:rFonts w:asciiTheme="minorHAnsi" w:hAnsiTheme="minorHAnsi" w:cs="Arial"/>
          <w:color w:val="000000"/>
          <w:sz w:val="22"/>
          <w:szCs w:val="22"/>
        </w:rPr>
        <w:t>Novým návrhem nevznikne navýšení odtoku dešťových vod do stávající kanalizace, ba naopak dojde ke snížení z důvodu použití zatravňovací dlažby v místě parkovacích stání.</w:t>
      </w:r>
      <w:r w:rsidR="00FA4E54">
        <w:rPr>
          <w:rFonts w:asciiTheme="minorHAnsi" w:hAnsiTheme="minorHAnsi" w:cs="Arial"/>
          <w:bCs/>
          <w:kern w:val="28"/>
          <w:sz w:val="22"/>
          <w:szCs w:val="22"/>
        </w:rPr>
        <w:t xml:space="preserve"> </w:t>
      </w:r>
    </w:p>
    <w:p w:rsidR="00EC5349" w:rsidRPr="00FA4E54" w:rsidRDefault="00EC5349" w:rsidP="00167FDB">
      <w:pPr>
        <w:widowControl w:val="0"/>
        <w:ind w:firstLine="426"/>
        <w:jc w:val="both"/>
        <w:rPr>
          <w:rFonts w:asciiTheme="minorHAnsi" w:hAnsiTheme="minorHAnsi" w:cs="Arial"/>
          <w:bCs/>
          <w:kern w:val="28"/>
          <w:sz w:val="22"/>
          <w:szCs w:val="22"/>
        </w:rPr>
      </w:pPr>
      <w:r w:rsidRPr="00E27538">
        <w:rPr>
          <w:rFonts w:asciiTheme="minorHAnsi" w:hAnsiTheme="minorHAnsi"/>
          <w:sz w:val="22"/>
          <w:szCs w:val="22"/>
        </w:rPr>
        <w:t>Zemní pláň je spádována ve sklonu 3 % a od</w:t>
      </w:r>
      <w:r w:rsidR="00FA4E54">
        <w:rPr>
          <w:rFonts w:asciiTheme="minorHAnsi" w:hAnsiTheme="minorHAnsi"/>
          <w:sz w:val="22"/>
          <w:szCs w:val="22"/>
        </w:rPr>
        <w:t>vodněna drenáží zemní pláně ø 15</w:t>
      </w:r>
      <w:r w:rsidRPr="00E27538">
        <w:rPr>
          <w:rFonts w:asciiTheme="minorHAnsi" w:hAnsiTheme="minorHAnsi"/>
          <w:sz w:val="22"/>
          <w:szCs w:val="22"/>
        </w:rPr>
        <w:t>0 – trubka s perforací. Odvodnění dr</w:t>
      </w:r>
      <w:r w:rsidR="00167FDB">
        <w:rPr>
          <w:rFonts w:asciiTheme="minorHAnsi" w:hAnsiTheme="minorHAnsi"/>
          <w:sz w:val="22"/>
          <w:szCs w:val="22"/>
        </w:rPr>
        <w:t xml:space="preserve">enáže zemní pláně je </w:t>
      </w:r>
      <w:r w:rsidRPr="00E27538">
        <w:rPr>
          <w:rFonts w:asciiTheme="minorHAnsi" w:hAnsiTheme="minorHAnsi"/>
          <w:sz w:val="22"/>
          <w:szCs w:val="22"/>
        </w:rPr>
        <w:t xml:space="preserve">napojeno </w:t>
      </w:r>
      <w:r w:rsidR="00167FDB">
        <w:rPr>
          <w:rFonts w:asciiTheme="minorHAnsi" w:hAnsiTheme="minorHAnsi"/>
          <w:sz w:val="22"/>
          <w:szCs w:val="22"/>
        </w:rPr>
        <w:t>do uličních vpustí</w:t>
      </w:r>
      <w:r w:rsidRPr="00E27538">
        <w:rPr>
          <w:rFonts w:asciiTheme="minorHAnsi" w:hAnsiTheme="minorHAnsi"/>
          <w:sz w:val="22"/>
          <w:szCs w:val="22"/>
        </w:rPr>
        <w:t>. Umístění drenáže je zakreslen</w:t>
      </w:r>
      <w:r w:rsidR="00416A92" w:rsidRPr="00E27538">
        <w:rPr>
          <w:rFonts w:asciiTheme="minorHAnsi" w:hAnsiTheme="minorHAnsi"/>
          <w:sz w:val="22"/>
          <w:szCs w:val="22"/>
        </w:rPr>
        <w:t>o</w:t>
      </w:r>
      <w:r w:rsidRPr="00E27538">
        <w:rPr>
          <w:rFonts w:asciiTheme="minorHAnsi" w:hAnsiTheme="minorHAnsi"/>
          <w:sz w:val="22"/>
          <w:szCs w:val="22"/>
        </w:rPr>
        <w:t xml:space="preserve"> </w:t>
      </w:r>
      <w:r w:rsidR="00FA4E54">
        <w:rPr>
          <w:rFonts w:asciiTheme="minorHAnsi" w:hAnsiTheme="minorHAnsi"/>
          <w:sz w:val="22"/>
          <w:szCs w:val="22"/>
        </w:rPr>
        <w:t xml:space="preserve">ve výkrese </w:t>
      </w:r>
      <w:r w:rsidRPr="00E27538">
        <w:rPr>
          <w:rFonts w:asciiTheme="minorHAnsi" w:hAnsiTheme="minorHAnsi"/>
          <w:sz w:val="22"/>
          <w:szCs w:val="22"/>
        </w:rPr>
        <w:t> </w:t>
      </w:r>
      <w:r w:rsidR="00FA4E54">
        <w:rPr>
          <w:rFonts w:asciiTheme="minorHAnsi" w:hAnsiTheme="minorHAnsi"/>
          <w:sz w:val="22"/>
          <w:szCs w:val="22"/>
        </w:rPr>
        <w:t>C.1 – KOORDINAČNÍ SITUACE</w:t>
      </w:r>
      <w:r w:rsidR="00416A92" w:rsidRPr="00E27538">
        <w:rPr>
          <w:rFonts w:asciiTheme="minorHAnsi" w:hAnsiTheme="minorHAnsi"/>
          <w:sz w:val="22"/>
          <w:szCs w:val="22"/>
        </w:rPr>
        <w:t>.</w:t>
      </w:r>
    </w:p>
    <w:p w:rsidR="00A165CC" w:rsidRDefault="00A165CC" w:rsidP="00FA4E54">
      <w:pPr>
        <w:pStyle w:val="Nadpis2"/>
        <w:rPr>
          <w:rFonts w:asciiTheme="minorHAnsi" w:hAnsiTheme="minorHAnsi"/>
          <w:sz w:val="22"/>
          <w:szCs w:val="22"/>
          <w:u w:val="single"/>
        </w:rPr>
      </w:pPr>
      <w:bookmarkStart w:id="5" w:name="_Toc465287249"/>
    </w:p>
    <w:p w:rsidR="00FD45E3" w:rsidRPr="00FA4E54" w:rsidRDefault="00F12B93" w:rsidP="00FA4E54">
      <w:pPr>
        <w:pStyle w:val="Nadpis2"/>
        <w:rPr>
          <w:rFonts w:asciiTheme="minorHAnsi" w:hAnsiTheme="minorHAnsi"/>
          <w:sz w:val="22"/>
          <w:szCs w:val="22"/>
          <w:u w:val="single"/>
        </w:rPr>
      </w:pPr>
      <w:r>
        <w:rPr>
          <w:rFonts w:asciiTheme="minorHAnsi" w:hAnsiTheme="minorHAnsi"/>
          <w:sz w:val="22"/>
          <w:szCs w:val="22"/>
          <w:u w:val="single"/>
        </w:rPr>
        <w:t>7.</w:t>
      </w:r>
      <w:r w:rsidR="00FA4E54" w:rsidRPr="00FA4E54">
        <w:rPr>
          <w:rFonts w:asciiTheme="minorHAnsi" w:hAnsiTheme="minorHAnsi"/>
          <w:sz w:val="22"/>
          <w:szCs w:val="22"/>
          <w:u w:val="single"/>
        </w:rPr>
        <w:t xml:space="preserve"> </w:t>
      </w:r>
      <w:r w:rsidR="00FD45E3" w:rsidRPr="00FA4E54">
        <w:rPr>
          <w:rFonts w:asciiTheme="minorHAnsi" w:hAnsiTheme="minorHAnsi"/>
          <w:sz w:val="22"/>
          <w:szCs w:val="22"/>
          <w:u w:val="single"/>
        </w:rPr>
        <w:t>NÁVRH DOPRAVNÍCH ZNAČEK</w:t>
      </w:r>
      <w:bookmarkEnd w:id="5"/>
      <w:r w:rsidR="00FD45E3" w:rsidRPr="00FA4E54">
        <w:rPr>
          <w:rFonts w:asciiTheme="minorHAnsi" w:hAnsiTheme="minorHAnsi"/>
          <w:sz w:val="22"/>
          <w:szCs w:val="22"/>
          <w:u w:val="single"/>
        </w:rPr>
        <w:t xml:space="preserve"> </w:t>
      </w:r>
    </w:p>
    <w:p w:rsidR="00B14760" w:rsidRPr="00BD2A3B" w:rsidRDefault="00F12B93" w:rsidP="00504481">
      <w:pPr>
        <w:overflowPunct/>
        <w:ind w:firstLine="426"/>
        <w:textAlignment w:val="auto"/>
        <w:rPr>
          <w:rFonts w:asciiTheme="minorHAnsi" w:hAnsiTheme="minorHAnsi" w:cs="Arial"/>
          <w:sz w:val="22"/>
          <w:szCs w:val="22"/>
          <w:lang w:val="cs-CZ" w:eastAsia="cs-CZ"/>
        </w:rPr>
      </w:pPr>
      <w:r w:rsidRPr="00F12B93">
        <w:rPr>
          <w:rFonts w:asciiTheme="minorHAnsi" w:hAnsiTheme="minorHAnsi" w:cs="Arial"/>
          <w:sz w:val="22"/>
          <w:szCs w:val="22"/>
          <w:lang w:val="cs-CZ" w:eastAsia="cs-CZ"/>
        </w:rPr>
        <w:t>Předkládaný návrh dopravního značení byl zpracován dle ustanovení zákona 361/2000 Sb. O</w:t>
      </w:r>
      <w:r>
        <w:rPr>
          <w:rFonts w:asciiTheme="minorHAnsi" w:hAnsiTheme="minorHAnsi" w:cs="Arial"/>
          <w:sz w:val="22"/>
          <w:szCs w:val="22"/>
          <w:lang w:val="cs-CZ" w:eastAsia="cs-CZ"/>
        </w:rPr>
        <w:t xml:space="preserve"> </w:t>
      </w:r>
      <w:r w:rsidRPr="00F12B93">
        <w:rPr>
          <w:rFonts w:asciiTheme="minorHAnsi" w:hAnsiTheme="minorHAnsi" w:cs="Arial"/>
          <w:sz w:val="22"/>
          <w:szCs w:val="22"/>
          <w:lang w:val="cs-CZ" w:eastAsia="cs-CZ"/>
        </w:rPr>
        <w:t xml:space="preserve">pravidlech silničního provozu, v platném znění, dle pokynů </w:t>
      </w:r>
      <w:r w:rsidR="00B14760" w:rsidRPr="00132599">
        <w:rPr>
          <w:rFonts w:ascii="Calibri" w:hAnsi="Calibri"/>
          <w:sz w:val="22"/>
          <w:szCs w:val="22"/>
        </w:rPr>
        <w:t>“Zásad pro dopravní značení na pozemních komunikacích“ (TP 65),“Zásad pro orientační dopravní značení na pozemních komunikacích“ (TP 100),“Zásad pro informačně orientační značení na pozemních komunikacích (TP 117),“Zásad pro vodorovné dopravní značení na pozemních komunikacích (TP 133), ČSN 01 8020, ČSN 01 8020 – Změna 1 a ČSN EN 12899-1.</w:t>
      </w:r>
      <w:r w:rsidR="00BD2A3B">
        <w:rPr>
          <w:rFonts w:ascii="Calibri" w:hAnsi="Calibri"/>
          <w:sz w:val="22"/>
          <w:szCs w:val="22"/>
        </w:rPr>
        <w:t xml:space="preserve"> </w:t>
      </w:r>
      <w:r w:rsidR="00BD2A3B" w:rsidRPr="00BD2A3B">
        <w:rPr>
          <w:rFonts w:asciiTheme="minorHAnsi" w:hAnsiTheme="minorHAnsi" w:cs="Arial"/>
          <w:sz w:val="22"/>
          <w:szCs w:val="22"/>
          <w:lang w:val="cs-CZ" w:eastAsia="cs-CZ"/>
        </w:rPr>
        <w:t>Těmito předpisy je třeba se řídit rovněž při umísťování</w:t>
      </w:r>
      <w:r w:rsidR="00504481">
        <w:rPr>
          <w:rFonts w:asciiTheme="minorHAnsi" w:hAnsiTheme="minorHAnsi" w:cs="Arial"/>
          <w:sz w:val="22"/>
          <w:szCs w:val="22"/>
          <w:lang w:val="cs-CZ" w:eastAsia="cs-CZ"/>
        </w:rPr>
        <w:t xml:space="preserve"> </w:t>
      </w:r>
      <w:r w:rsidR="00BD2A3B" w:rsidRPr="00BD2A3B">
        <w:rPr>
          <w:rFonts w:asciiTheme="minorHAnsi" w:hAnsiTheme="minorHAnsi" w:cs="Arial"/>
          <w:sz w:val="22"/>
          <w:szCs w:val="22"/>
          <w:lang w:val="cs-CZ" w:eastAsia="cs-CZ"/>
        </w:rPr>
        <w:t>značek.</w:t>
      </w:r>
      <w:r w:rsidR="00B14760" w:rsidRPr="00BD2A3B">
        <w:rPr>
          <w:rFonts w:asciiTheme="minorHAnsi" w:hAnsiTheme="minorHAnsi"/>
          <w:sz w:val="22"/>
          <w:szCs w:val="22"/>
        </w:rPr>
        <w:tab/>
      </w:r>
    </w:p>
    <w:p w:rsidR="00EC5349" w:rsidRPr="00E27538" w:rsidRDefault="00FA4E54" w:rsidP="00FA4E54">
      <w:pPr>
        <w:tabs>
          <w:tab w:val="center" w:pos="426"/>
          <w:tab w:val="right" w:pos="8305"/>
        </w:tabs>
        <w:jc w:val="both"/>
        <w:rPr>
          <w:rFonts w:asciiTheme="minorHAnsi" w:hAnsiTheme="minorHAnsi"/>
          <w:sz w:val="22"/>
          <w:szCs w:val="22"/>
        </w:rPr>
      </w:pPr>
      <w:r>
        <w:rPr>
          <w:rFonts w:asciiTheme="minorHAnsi" w:hAnsiTheme="minorHAnsi"/>
          <w:b/>
          <w:bCs/>
          <w:sz w:val="22"/>
          <w:szCs w:val="22"/>
        </w:rPr>
        <w:tab/>
      </w:r>
      <w:r w:rsidR="00B14760">
        <w:rPr>
          <w:rFonts w:asciiTheme="minorHAnsi" w:hAnsiTheme="minorHAnsi"/>
          <w:b/>
          <w:bCs/>
          <w:sz w:val="22"/>
          <w:szCs w:val="22"/>
        </w:rPr>
        <w:tab/>
      </w:r>
      <w:r w:rsidR="00EC5349" w:rsidRPr="00E27538">
        <w:rPr>
          <w:rFonts w:asciiTheme="minorHAnsi" w:hAnsiTheme="minorHAnsi"/>
          <w:sz w:val="22"/>
          <w:szCs w:val="22"/>
        </w:rPr>
        <w:t xml:space="preserve">Vyhrazená parkoviště jsou označena svislou dopravní značkou </w:t>
      </w:r>
      <w:r w:rsidR="00EC5349" w:rsidRPr="00E27538">
        <w:rPr>
          <w:rFonts w:asciiTheme="minorHAnsi" w:hAnsiTheme="minorHAnsi"/>
          <w:b/>
          <w:sz w:val="22"/>
          <w:szCs w:val="22"/>
        </w:rPr>
        <w:t>IP12</w:t>
      </w:r>
      <w:r>
        <w:rPr>
          <w:rFonts w:asciiTheme="minorHAnsi" w:hAnsiTheme="minorHAnsi"/>
          <w:b/>
          <w:sz w:val="22"/>
          <w:szCs w:val="22"/>
        </w:rPr>
        <w:t xml:space="preserve"> </w:t>
      </w:r>
      <w:r w:rsidR="00EC5349" w:rsidRPr="00E27538">
        <w:rPr>
          <w:rFonts w:asciiTheme="minorHAnsi" w:hAnsiTheme="minorHAnsi"/>
          <w:b/>
          <w:sz w:val="22"/>
          <w:szCs w:val="22"/>
        </w:rPr>
        <w:t>+</w:t>
      </w:r>
      <w:r>
        <w:rPr>
          <w:rFonts w:asciiTheme="minorHAnsi" w:hAnsiTheme="minorHAnsi"/>
          <w:b/>
          <w:sz w:val="22"/>
          <w:szCs w:val="22"/>
        </w:rPr>
        <w:t xml:space="preserve"> </w:t>
      </w:r>
      <w:r w:rsidR="00EC5349" w:rsidRPr="00E27538">
        <w:rPr>
          <w:rFonts w:asciiTheme="minorHAnsi" w:hAnsiTheme="minorHAnsi"/>
          <w:b/>
          <w:sz w:val="22"/>
          <w:szCs w:val="22"/>
        </w:rPr>
        <w:t xml:space="preserve">O1 + E8d </w:t>
      </w:r>
      <w:r>
        <w:rPr>
          <w:rFonts w:asciiTheme="minorHAnsi" w:hAnsiTheme="minorHAnsi"/>
          <w:sz w:val="22"/>
          <w:szCs w:val="22"/>
        </w:rPr>
        <w:t xml:space="preserve">(5,8m). </w:t>
      </w:r>
      <w:r w:rsidR="00EC5349" w:rsidRPr="00E27538">
        <w:rPr>
          <w:rFonts w:asciiTheme="minorHAnsi" w:hAnsiTheme="minorHAnsi"/>
          <w:sz w:val="22"/>
          <w:szCs w:val="22"/>
        </w:rPr>
        <w:t>Oddělení jednotlivých parkovacích stání bude provedeno barevným odlišením v zámkové dlažbě</w:t>
      </w:r>
      <w:r>
        <w:rPr>
          <w:rFonts w:asciiTheme="minorHAnsi" w:hAnsiTheme="minorHAnsi"/>
          <w:sz w:val="22"/>
          <w:szCs w:val="22"/>
        </w:rPr>
        <w:t xml:space="preserve"> – BARVA ČERVENÁ</w:t>
      </w:r>
      <w:r w:rsidR="00504481">
        <w:rPr>
          <w:rFonts w:asciiTheme="minorHAnsi" w:hAnsiTheme="minorHAnsi"/>
          <w:sz w:val="22"/>
          <w:szCs w:val="22"/>
        </w:rPr>
        <w:t xml:space="preserve">. </w:t>
      </w:r>
      <w:r w:rsidR="00EC5349" w:rsidRPr="00E27538">
        <w:rPr>
          <w:rFonts w:asciiTheme="minorHAnsi" w:hAnsiTheme="minorHAnsi"/>
          <w:sz w:val="22"/>
          <w:szCs w:val="22"/>
        </w:rPr>
        <w:t xml:space="preserve">Parkovací stání pro osoby s omezenou schopností pohybu je vyznačeno vodorovným dopravním značením </w:t>
      </w:r>
      <w:r w:rsidR="00EC5349" w:rsidRPr="00E27538">
        <w:rPr>
          <w:rFonts w:asciiTheme="minorHAnsi" w:hAnsiTheme="minorHAnsi"/>
          <w:b/>
          <w:bCs/>
          <w:sz w:val="22"/>
          <w:szCs w:val="22"/>
        </w:rPr>
        <w:t>O1</w:t>
      </w:r>
      <w:r w:rsidR="00504481">
        <w:rPr>
          <w:rFonts w:asciiTheme="minorHAnsi" w:hAnsiTheme="minorHAnsi"/>
          <w:bCs/>
          <w:sz w:val="22"/>
          <w:szCs w:val="22"/>
        </w:rPr>
        <w:t xml:space="preserve"> + je zde použita</w:t>
      </w:r>
      <w:r w:rsidR="00504481">
        <w:rPr>
          <w:rFonts w:asciiTheme="minorHAnsi" w:hAnsiTheme="minorHAnsi"/>
          <w:sz w:val="22"/>
          <w:szCs w:val="22"/>
        </w:rPr>
        <w:t xml:space="preserve"> červená zámková dlažba pro vyznačení manipulačního prostoru</w:t>
      </w:r>
      <w:r w:rsidR="00504481" w:rsidRPr="00E27538">
        <w:rPr>
          <w:rFonts w:asciiTheme="minorHAnsi" w:hAnsiTheme="minorHAnsi"/>
          <w:sz w:val="22"/>
          <w:szCs w:val="22"/>
        </w:rPr>
        <w:t>.</w:t>
      </w:r>
    </w:p>
    <w:p w:rsidR="00FA4E54" w:rsidRDefault="00504481" w:rsidP="00504481">
      <w:pPr>
        <w:tabs>
          <w:tab w:val="left" w:pos="426"/>
        </w:tabs>
        <w:jc w:val="both"/>
        <w:rPr>
          <w:rFonts w:asciiTheme="minorHAnsi" w:hAnsiTheme="minorHAnsi"/>
          <w:sz w:val="22"/>
          <w:szCs w:val="22"/>
        </w:rPr>
      </w:pPr>
      <w:r>
        <w:rPr>
          <w:rFonts w:asciiTheme="minorHAnsi" w:hAnsiTheme="minorHAnsi"/>
          <w:sz w:val="22"/>
          <w:szCs w:val="22"/>
        </w:rPr>
        <w:lastRenderedPageBreak/>
        <w:tab/>
      </w:r>
      <w:r w:rsidR="00EC5349" w:rsidRPr="00E27538">
        <w:rPr>
          <w:rFonts w:asciiTheme="minorHAnsi" w:hAnsiTheme="minorHAnsi"/>
          <w:sz w:val="22"/>
          <w:szCs w:val="22"/>
        </w:rPr>
        <w:t>Nové značky budou s reflexní</w:t>
      </w:r>
      <w:r w:rsidR="00000182">
        <w:rPr>
          <w:rFonts w:asciiTheme="minorHAnsi" w:hAnsiTheme="minorHAnsi"/>
          <w:sz w:val="22"/>
          <w:szCs w:val="22"/>
        </w:rPr>
        <w:t xml:space="preserve"> úpravou s hliníkovým rámečkem.</w:t>
      </w:r>
    </w:p>
    <w:p w:rsidR="00EC5349" w:rsidRPr="00FA4E54" w:rsidRDefault="00FA4E54" w:rsidP="00FA4E54">
      <w:pPr>
        <w:tabs>
          <w:tab w:val="left" w:pos="426"/>
        </w:tabs>
        <w:jc w:val="both"/>
        <w:rPr>
          <w:rFonts w:asciiTheme="minorHAnsi" w:hAnsiTheme="minorHAnsi"/>
          <w:sz w:val="22"/>
          <w:szCs w:val="22"/>
        </w:rPr>
      </w:pPr>
      <w:r>
        <w:rPr>
          <w:rFonts w:asciiTheme="minorHAnsi" w:hAnsiTheme="minorHAnsi"/>
          <w:sz w:val="22"/>
          <w:szCs w:val="22"/>
        </w:rPr>
        <w:tab/>
      </w:r>
      <w:r w:rsidRPr="00FA4E54">
        <w:rPr>
          <w:rFonts w:asciiTheme="minorHAnsi" w:hAnsiTheme="minorHAnsi"/>
          <w:iCs/>
          <w:sz w:val="22"/>
          <w:szCs w:val="22"/>
        </w:rPr>
        <w:t xml:space="preserve">Vodorovné </w:t>
      </w:r>
      <w:r w:rsidR="00B14760">
        <w:rPr>
          <w:rFonts w:asciiTheme="minorHAnsi" w:hAnsiTheme="minorHAnsi"/>
          <w:iCs/>
          <w:sz w:val="22"/>
          <w:szCs w:val="22"/>
        </w:rPr>
        <w:t>dopravní značení bude vyznačeno</w:t>
      </w:r>
      <w:r w:rsidRPr="00FA4E54">
        <w:rPr>
          <w:rFonts w:asciiTheme="minorHAnsi" w:hAnsiTheme="minorHAnsi"/>
          <w:iCs/>
          <w:sz w:val="22"/>
          <w:szCs w:val="22"/>
        </w:rPr>
        <w:t xml:space="preserve"> hmotou dle TP 70 – zásady pro provádění a zkoušení vodorovného dopravního značení.</w:t>
      </w:r>
    </w:p>
    <w:p w:rsidR="00EC5349" w:rsidRDefault="00F12B93" w:rsidP="00F12B93">
      <w:pPr>
        <w:overflowPunct/>
        <w:ind w:firstLine="426"/>
        <w:textAlignment w:val="auto"/>
        <w:rPr>
          <w:rFonts w:asciiTheme="minorHAnsi" w:hAnsiTheme="minorHAnsi" w:cs="Arial"/>
          <w:b/>
          <w:bCs/>
          <w:i/>
          <w:iCs/>
          <w:sz w:val="22"/>
          <w:szCs w:val="22"/>
          <w:lang w:val="cs-CZ" w:eastAsia="cs-CZ"/>
        </w:rPr>
      </w:pPr>
      <w:r w:rsidRPr="00F12B93">
        <w:rPr>
          <w:rFonts w:asciiTheme="minorHAnsi" w:hAnsiTheme="minorHAnsi" w:cs="Arial"/>
          <w:b/>
          <w:bCs/>
          <w:i/>
          <w:iCs/>
          <w:sz w:val="22"/>
          <w:szCs w:val="22"/>
          <w:lang w:val="cs-CZ" w:eastAsia="cs-CZ"/>
        </w:rPr>
        <w:t>P</w:t>
      </w:r>
      <w:r w:rsidRPr="00F12B93">
        <w:rPr>
          <w:rFonts w:asciiTheme="minorHAnsi" w:hAnsiTheme="minorHAnsi" w:cs="Arial,BoldItalic"/>
          <w:b/>
          <w:bCs/>
          <w:i/>
          <w:iCs/>
          <w:sz w:val="22"/>
          <w:szCs w:val="22"/>
          <w:lang w:val="cs-CZ" w:eastAsia="cs-CZ"/>
        </w:rPr>
        <w:t>ř</w:t>
      </w:r>
      <w:r w:rsidRPr="00F12B93">
        <w:rPr>
          <w:rFonts w:asciiTheme="minorHAnsi" w:hAnsiTheme="minorHAnsi" w:cs="Arial"/>
          <w:b/>
          <w:bCs/>
          <w:i/>
          <w:iCs/>
          <w:sz w:val="22"/>
          <w:szCs w:val="22"/>
          <w:lang w:val="cs-CZ" w:eastAsia="cs-CZ"/>
        </w:rPr>
        <w:t>i výkopu pro základ sloupku je nutno v</w:t>
      </w:r>
      <w:r w:rsidRPr="00F12B93">
        <w:rPr>
          <w:rFonts w:asciiTheme="minorHAnsi" w:hAnsiTheme="minorHAnsi" w:cs="Arial,BoldItalic"/>
          <w:b/>
          <w:bCs/>
          <w:i/>
          <w:iCs/>
          <w:sz w:val="22"/>
          <w:szCs w:val="22"/>
          <w:lang w:val="cs-CZ" w:eastAsia="cs-CZ"/>
        </w:rPr>
        <w:t>ě</w:t>
      </w:r>
      <w:r w:rsidRPr="00F12B93">
        <w:rPr>
          <w:rFonts w:asciiTheme="minorHAnsi" w:hAnsiTheme="minorHAnsi" w:cs="Arial"/>
          <w:b/>
          <w:bCs/>
          <w:i/>
          <w:iCs/>
          <w:sz w:val="22"/>
          <w:szCs w:val="22"/>
          <w:lang w:val="cs-CZ" w:eastAsia="cs-CZ"/>
        </w:rPr>
        <w:t>novat pozornost trasám stávajících i nov</w:t>
      </w:r>
      <w:r w:rsidRPr="00F12B93">
        <w:rPr>
          <w:rFonts w:asciiTheme="minorHAnsi" w:hAnsiTheme="minorHAnsi" w:cs="Arial,BoldItalic"/>
          <w:b/>
          <w:bCs/>
          <w:i/>
          <w:iCs/>
          <w:sz w:val="22"/>
          <w:szCs w:val="22"/>
          <w:lang w:val="cs-CZ" w:eastAsia="cs-CZ"/>
        </w:rPr>
        <w:t>ě</w:t>
      </w:r>
      <w:r>
        <w:rPr>
          <w:rFonts w:asciiTheme="minorHAnsi" w:hAnsiTheme="minorHAnsi" w:cs="Arial,BoldItalic"/>
          <w:b/>
          <w:bCs/>
          <w:i/>
          <w:iCs/>
          <w:sz w:val="22"/>
          <w:szCs w:val="22"/>
          <w:lang w:val="cs-CZ" w:eastAsia="cs-CZ"/>
        </w:rPr>
        <w:t xml:space="preserve"> </w:t>
      </w:r>
      <w:r w:rsidRPr="00F12B93">
        <w:rPr>
          <w:rFonts w:asciiTheme="minorHAnsi" w:hAnsiTheme="minorHAnsi" w:cs="Arial"/>
          <w:b/>
          <w:bCs/>
          <w:i/>
          <w:iCs/>
          <w:sz w:val="22"/>
          <w:szCs w:val="22"/>
          <w:lang w:val="cs-CZ" w:eastAsia="cs-CZ"/>
        </w:rPr>
        <w:t>navrhovaných podzemních sítí a nenarušit je.</w:t>
      </w:r>
    </w:p>
    <w:p w:rsidR="00F12B93" w:rsidRPr="00F12B93" w:rsidRDefault="00F12B93" w:rsidP="00F12B93">
      <w:pPr>
        <w:overflowPunct/>
        <w:ind w:firstLine="426"/>
        <w:textAlignment w:val="auto"/>
        <w:rPr>
          <w:rFonts w:asciiTheme="minorHAnsi" w:hAnsiTheme="minorHAnsi" w:cs="Arial,BoldItalic"/>
          <w:b/>
          <w:bCs/>
          <w:i/>
          <w:iCs/>
          <w:sz w:val="22"/>
          <w:szCs w:val="22"/>
          <w:lang w:val="cs-CZ" w:eastAsia="cs-CZ"/>
        </w:rPr>
      </w:pPr>
    </w:p>
    <w:p w:rsidR="00FD45E3" w:rsidRPr="00F12B93" w:rsidRDefault="00F12B93" w:rsidP="00F12B93">
      <w:pPr>
        <w:pStyle w:val="Nadpis2"/>
        <w:rPr>
          <w:rFonts w:asciiTheme="minorHAnsi" w:hAnsiTheme="minorHAnsi"/>
          <w:sz w:val="22"/>
          <w:szCs w:val="22"/>
          <w:u w:val="single"/>
        </w:rPr>
      </w:pPr>
      <w:bookmarkStart w:id="6" w:name="_Toc465287250"/>
      <w:r w:rsidRPr="00F12B93">
        <w:rPr>
          <w:rFonts w:asciiTheme="minorHAnsi" w:hAnsiTheme="minorHAnsi"/>
          <w:sz w:val="22"/>
          <w:szCs w:val="22"/>
          <w:u w:val="single"/>
        </w:rPr>
        <w:t xml:space="preserve">8. </w:t>
      </w:r>
      <w:r w:rsidR="00FD45E3" w:rsidRPr="00F12B93">
        <w:rPr>
          <w:rFonts w:asciiTheme="minorHAnsi" w:hAnsiTheme="minorHAnsi"/>
          <w:sz w:val="22"/>
          <w:szCs w:val="22"/>
          <w:u w:val="single"/>
        </w:rPr>
        <w:t>ZVLÁŠTNÍ PODMÍNKY A POŽADAVKY NA POSTUP VÝSTAVBY, PŘÍPADNĚ ÚDRŽBU</w:t>
      </w:r>
      <w:bookmarkEnd w:id="6"/>
    </w:p>
    <w:p w:rsidR="00A165CC" w:rsidRPr="00A165CC" w:rsidRDefault="00A165CC" w:rsidP="00A165CC">
      <w:pPr>
        <w:overflowPunct/>
        <w:ind w:firstLine="426"/>
        <w:textAlignment w:val="auto"/>
        <w:rPr>
          <w:rFonts w:asciiTheme="minorHAnsi" w:hAnsiTheme="minorHAnsi" w:cs="Arial"/>
          <w:sz w:val="22"/>
          <w:szCs w:val="22"/>
          <w:lang w:val="cs-CZ" w:eastAsia="cs-CZ"/>
        </w:rPr>
      </w:pPr>
      <w:r w:rsidRPr="00A165CC">
        <w:rPr>
          <w:rFonts w:asciiTheme="minorHAnsi" w:hAnsiTheme="minorHAnsi" w:cs="Arial"/>
          <w:sz w:val="22"/>
          <w:szCs w:val="22"/>
          <w:lang w:val="cs-CZ" w:eastAsia="cs-CZ"/>
        </w:rPr>
        <w:t>Nejsou požadovány žádné zvláštní podmínky a požadavky na postup výstavby.</w:t>
      </w:r>
    </w:p>
    <w:p w:rsidR="00A165CC" w:rsidRDefault="00A165CC" w:rsidP="00A165CC">
      <w:pPr>
        <w:overflowPunct/>
        <w:textAlignment w:val="auto"/>
        <w:rPr>
          <w:rFonts w:asciiTheme="minorHAnsi" w:hAnsiTheme="minorHAnsi" w:cs="Arial"/>
          <w:b/>
          <w:bCs/>
          <w:sz w:val="22"/>
          <w:szCs w:val="22"/>
          <w:lang w:val="cs-CZ" w:eastAsia="cs-CZ"/>
        </w:rPr>
      </w:pPr>
    </w:p>
    <w:p w:rsidR="00A165CC" w:rsidRPr="00EB47E4" w:rsidRDefault="00A165CC" w:rsidP="00A165CC">
      <w:pPr>
        <w:overflowPunct/>
        <w:textAlignment w:val="auto"/>
        <w:rPr>
          <w:rFonts w:asciiTheme="minorHAnsi" w:hAnsiTheme="minorHAnsi" w:cs="Arial"/>
          <w:b/>
          <w:bCs/>
          <w:sz w:val="22"/>
          <w:szCs w:val="22"/>
          <w:lang w:val="cs-CZ" w:eastAsia="cs-CZ"/>
        </w:rPr>
      </w:pPr>
      <w:r w:rsidRPr="00EB47E4">
        <w:rPr>
          <w:rFonts w:asciiTheme="minorHAnsi" w:hAnsiTheme="minorHAnsi" w:cs="Arial"/>
          <w:b/>
          <w:bCs/>
          <w:sz w:val="22"/>
          <w:szCs w:val="22"/>
          <w:lang w:val="cs-CZ" w:eastAsia="cs-CZ"/>
        </w:rPr>
        <w:t>Pé</w:t>
      </w:r>
      <w:r w:rsidRPr="00EB47E4">
        <w:rPr>
          <w:rFonts w:asciiTheme="minorHAnsi" w:hAnsiTheme="minorHAnsi" w:cs="Arial"/>
          <w:sz w:val="22"/>
          <w:szCs w:val="22"/>
          <w:lang w:val="cs-CZ" w:eastAsia="cs-CZ"/>
        </w:rPr>
        <w:t>č</w:t>
      </w:r>
      <w:r w:rsidRPr="00EB47E4">
        <w:rPr>
          <w:rFonts w:asciiTheme="minorHAnsi" w:hAnsiTheme="minorHAnsi" w:cs="Arial"/>
          <w:b/>
          <w:bCs/>
          <w:sz w:val="22"/>
          <w:szCs w:val="22"/>
          <w:lang w:val="cs-CZ" w:eastAsia="cs-CZ"/>
        </w:rPr>
        <w:t>e o životní prost</w:t>
      </w:r>
      <w:r w:rsidRPr="00EB47E4">
        <w:rPr>
          <w:rFonts w:asciiTheme="minorHAnsi" w:hAnsiTheme="minorHAnsi" w:cs="Arial"/>
          <w:sz w:val="22"/>
          <w:szCs w:val="22"/>
          <w:lang w:val="cs-CZ" w:eastAsia="cs-CZ"/>
        </w:rPr>
        <w:t>ř</w:t>
      </w:r>
      <w:r w:rsidRPr="00EB47E4">
        <w:rPr>
          <w:rFonts w:asciiTheme="minorHAnsi" w:hAnsiTheme="minorHAnsi" w:cs="Arial"/>
          <w:b/>
          <w:bCs/>
          <w:sz w:val="22"/>
          <w:szCs w:val="22"/>
          <w:lang w:val="cs-CZ" w:eastAsia="cs-CZ"/>
        </w:rPr>
        <w:t>edí:</w:t>
      </w:r>
    </w:p>
    <w:p w:rsidR="00A165CC" w:rsidRPr="00EB47E4" w:rsidRDefault="00A165CC" w:rsidP="00EB47E4">
      <w:pPr>
        <w:overflowPunct/>
        <w:ind w:firstLine="426"/>
        <w:textAlignment w:val="auto"/>
        <w:rPr>
          <w:rFonts w:asciiTheme="minorHAnsi" w:hAnsiTheme="minorHAnsi" w:cs="Arial"/>
          <w:sz w:val="22"/>
          <w:szCs w:val="22"/>
          <w:lang w:val="cs-CZ" w:eastAsia="cs-CZ"/>
        </w:rPr>
      </w:pPr>
      <w:r w:rsidRPr="00EB47E4">
        <w:rPr>
          <w:rFonts w:asciiTheme="minorHAnsi" w:hAnsiTheme="minorHAnsi" w:cs="Arial"/>
          <w:sz w:val="22"/>
          <w:szCs w:val="22"/>
          <w:lang w:val="cs-CZ" w:eastAsia="cs-CZ"/>
        </w:rPr>
        <w:t>Jedná se o rekonstrukci stávající komunikace. Oproti stávajícímu stavu se zlepš</w:t>
      </w:r>
      <w:r w:rsidR="00EB47E4" w:rsidRPr="00EB47E4">
        <w:rPr>
          <w:rFonts w:asciiTheme="minorHAnsi" w:hAnsiTheme="minorHAnsi" w:cs="Arial"/>
          <w:sz w:val="22"/>
          <w:szCs w:val="22"/>
          <w:lang w:val="cs-CZ" w:eastAsia="cs-CZ"/>
        </w:rPr>
        <w:t xml:space="preserve">uje povrch vozovky i bezpečnost </w:t>
      </w:r>
      <w:r w:rsidRPr="00EB47E4">
        <w:rPr>
          <w:rFonts w:asciiTheme="minorHAnsi" w:hAnsiTheme="minorHAnsi" w:cs="Arial"/>
          <w:sz w:val="22"/>
          <w:szCs w:val="22"/>
          <w:lang w:val="cs-CZ" w:eastAsia="cs-CZ"/>
        </w:rPr>
        <w:t>provozu na ní. Celkově lze hodnotit výstavbu po dokončení jako pozitivní, negativní vlivy vznikající nesporně při</w:t>
      </w:r>
    </w:p>
    <w:p w:rsidR="00A165CC" w:rsidRPr="00EB47E4" w:rsidRDefault="00A165CC" w:rsidP="00A165CC">
      <w:pPr>
        <w:overflowPunct/>
        <w:textAlignment w:val="auto"/>
        <w:rPr>
          <w:rFonts w:asciiTheme="minorHAnsi" w:hAnsiTheme="minorHAnsi" w:cs="Arial"/>
          <w:sz w:val="22"/>
          <w:szCs w:val="22"/>
          <w:lang w:val="cs-CZ" w:eastAsia="cs-CZ"/>
        </w:rPr>
      </w:pPr>
      <w:r w:rsidRPr="00EB47E4">
        <w:rPr>
          <w:rFonts w:asciiTheme="minorHAnsi" w:hAnsiTheme="minorHAnsi" w:cs="Arial"/>
          <w:sz w:val="22"/>
          <w:szCs w:val="22"/>
          <w:lang w:val="cs-CZ" w:eastAsia="cs-CZ"/>
        </w:rPr>
        <w:t>výstavbě je třeba eliminovat dodržováním všech předpisů a norem tak, aby stavbou nebyly narušeny přilehlé pozemky, zeleň.</w:t>
      </w:r>
    </w:p>
    <w:p w:rsidR="00A165CC" w:rsidRPr="00EB47E4" w:rsidRDefault="00A165CC" w:rsidP="00A165CC">
      <w:pPr>
        <w:overflowPunct/>
        <w:textAlignment w:val="auto"/>
        <w:rPr>
          <w:rFonts w:asciiTheme="minorHAnsi" w:hAnsiTheme="minorHAnsi" w:cs="Arial"/>
          <w:b/>
          <w:bCs/>
          <w:sz w:val="22"/>
          <w:szCs w:val="22"/>
          <w:lang w:val="cs-CZ" w:eastAsia="cs-CZ"/>
        </w:rPr>
      </w:pPr>
      <w:r w:rsidRPr="00EB47E4">
        <w:rPr>
          <w:rFonts w:asciiTheme="minorHAnsi" w:hAnsiTheme="minorHAnsi" w:cs="Arial"/>
          <w:b/>
          <w:bCs/>
          <w:sz w:val="22"/>
          <w:szCs w:val="22"/>
          <w:lang w:val="cs-CZ" w:eastAsia="cs-CZ"/>
        </w:rPr>
        <w:t>Bezpe</w:t>
      </w:r>
      <w:r w:rsidRPr="00EB47E4">
        <w:rPr>
          <w:rFonts w:asciiTheme="minorHAnsi" w:hAnsiTheme="minorHAnsi" w:cs="Arial"/>
          <w:sz w:val="22"/>
          <w:szCs w:val="22"/>
          <w:lang w:val="cs-CZ" w:eastAsia="cs-CZ"/>
        </w:rPr>
        <w:t>č</w:t>
      </w:r>
      <w:r w:rsidRPr="00EB47E4">
        <w:rPr>
          <w:rFonts w:asciiTheme="minorHAnsi" w:hAnsiTheme="minorHAnsi" w:cs="Arial"/>
          <w:b/>
          <w:bCs/>
          <w:sz w:val="22"/>
          <w:szCs w:val="22"/>
          <w:lang w:val="cs-CZ" w:eastAsia="cs-CZ"/>
        </w:rPr>
        <w:t>nost a ochrana zdraví p</w:t>
      </w:r>
      <w:r w:rsidRPr="00EB47E4">
        <w:rPr>
          <w:rFonts w:asciiTheme="minorHAnsi" w:hAnsiTheme="minorHAnsi" w:cs="Arial"/>
          <w:sz w:val="22"/>
          <w:szCs w:val="22"/>
          <w:lang w:val="cs-CZ" w:eastAsia="cs-CZ"/>
        </w:rPr>
        <w:t>ř</w:t>
      </w:r>
      <w:r w:rsidRPr="00EB47E4">
        <w:rPr>
          <w:rFonts w:asciiTheme="minorHAnsi" w:hAnsiTheme="minorHAnsi" w:cs="Arial"/>
          <w:b/>
          <w:bCs/>
          <w:sz w:val="22"/>
          <w:szCs w:val="22"/>
          <w:lang w:val="cs-CZ" w:eastAsia="cs-CZ"/>
        </w:rPr>
        <w:t>i práci:</w:t>
      </w:r>
    </w:p>
    <w:p w:rsidR="00A165CC" w:rsidRPr="00EB47E4" w:rsidRDefault="00A165CC" w:rsidP="00EB47E4">
      <w:pPr>
        <w:overflowPunct/>
        <w:ind w:firstLine="426"/>
        <w:textAlignment w:val="auto"/>
        <w:rPr>
          <w:rFonts w:asciiTheme="minorHAnsi" w:hAnsiTheme="minorHAnsi" w:cs="Arial"/>
          <w:sz w:val="22"/>
          <w:szCs w:val="22"/>
          <w:lang w:val="cs-CZ" w:eastAsia="cs-CZ"/>
        </w:rPr>
      </w:pPr>
      <w:r w:rsidRPr="00EB47E4">
        <w:rPr>
          <w:rFonts w:asciiTheme="minorHAnsi" w:hAnsiTheme="minorHAnsi" w:cs="Arial"/>
          <w:sz w:val="22"/>
          <w:szCs w:val="22"/>
          <w:lang w:val="cs-CZ" w:eastAsia="cs-CZ"/>
        </w:rPr>
        <w:t>Z hlediska zajištění bezpečnosti práce na staveništi i bezpečnosti silniční dopravy musí být</w:t>
      </w:r>
      <w:r w:rsidR="00EB47E4" w:rsidRPr="00EB47E4">
        <w:rPr>
          <w:rFonts w:asciiTheme="minorHAnsi" w:hAnsiTheme="minorHAnsi" w:cs="Arial"/>
          <w:sz w:val="22"/>
          <w:szCs w:val="22"/>
          <w:lang w:val="cs-CZ" w:eastAsia="cs-CZ"/>
        </w:rPr>
        <w:t xml:space="preserve"> </w:t>
      </w:r>
      <w:r w:rsidRPr="00EB47E4">
        <w:rPr>
          <w:rFonts w:asciiTheme="minorHAnsi" w:hAnsiTheme="minorHAnsi" w:cs="Arial"/>
          <w:sz w:val="22"/>
          <w:szCs w:val="22"/>
          <w:lang w:val="cs-CZ" w:eastAsia="cs-CZ"/>
        </w:rPr>
        <w:t>staveniště řádně zajištěno dopravním značením. Dále je třeba při provádění prací dbát všech předpisů z</w:t>
      </w:r>
      <w:r w:rsidR="00EB47E4" w:rsidRPr="00EB47E4">
        <w:rPr>
          <w:rFonts w:asciiTheme="minorHAnsi" w:hAnsiTheme="minorHAnsi" w:cs="Arial"/>
          <w:sz w:val="22"/>
          <w:szCs w:val="22"/>
          <w:lang w:val="cs-CZ" w:eastAsia="cs-CZ"/>
        </w:rPr>
        <w:t xml:space="preserve"> </w:t>
      </w:r>
      <w:r w:rsidRPr="00EB47E4">
        <w:rPr>
          <w:rFonts w:asciiTheme="minorHAnsi" w:hAnsiTheme="minorHAnsi" w:cs="Arial"/>
          <w:sz w:val="22"/>
          <w:szCs w:val="22"/>
          <w:lang w:val="cs-CZ" w:eastAsia="cs-CZ"/>
        </w:rPr>
        <w:t>hlediska bezpečnosti práce.</w:t>
      </w:r>
    </w:p>
    <w:p w:rsidR="00A165CC" w:rsidRPr="00EB47E4" w:rsidRDefault="00A165CC" w:rsidP="00A165CC">
      <w:pPr>
        <w:overflowPunct/>
        <w:textAlignment w:val="auto"/>
        <w:rPr>
          <w:rFonts w:asciiTheme="minorHAnsi" w:hAnsiTheme="minorHAnsi" w:cs="Arial"/>
          <w:sz w:val="22"/>
          <w:szCs w:val="22"/>
          <w:lang w:val="cs-CZ" w:eastAsia="cs-CZ"/>
        </w:rPr>
      </w:pPr>
      <w:r w:rsidRPr="00EB47E4">
        <w:rPr>
          <w:rFonts w:asciiTheme="minorHAnsi" w:hAnsiTheme="minorHAnsi" w:cs="Arial"/>
          <w:sz w:val="22"/>
          <w:szCs w:val="22"/>
          <w:lang w:val="cs-CZ" w:eastAsia="cs-CZ"/>
        </w:rPr>
        <w:t>Dle platného zákona č. 309/2006 Sb. musí investor zajistit na stavbě činnost koordinátora</w:t>
      </w:r>
      <w:r w:rsidR="00EB47E4" w:rsidRPr="00EB47E4">
        <w:rPr>
          <w:rFonts w:asciiTheme="minorHAnsi" w:hAnsiTheme="minorHAnsi" w:cs="Arial"/>
          <w:sz w:val="22"/>
          <w:szCs w:val="22"/>
          <w:lang w:val="cs-CZ" w:eastAsia="cs-CZ"/>
        </w:rPr>
        <w:t xml:space="preserve"> </w:t>
      </w:r>
      <w:r w:rsidRPr="00EB47E4">
        <w:rPr>
          <w:rFonts w:asciiTheme="minorHAnsi" w:hAnsiTheme="minorHAnsi" w:cs="Arial"/>
          <w:sz w:val="22"/>
          <w:szCs w:val="22"/>
          <w:lang w:val="cs-CZ" w:eastAsia="cs-CZ"/>
        </w:rPr>
        <w:t>bezpečnosti a ochrany zdraví při práci.</w:t>
      </w:r>
    </w:p>
    <w:p w:rsidR="00A165CC" w:rsidRPr="00EB47E4" w:rsidRDefault="00A165CC" w:rsidP="00A165CC">
      <w:pPr>
        <w:overflowPunct/>
        <w:textAlignment w:val="auto"/>
        <w:rPr>
          <w:rFonts w:asciiTheme="minorHAnsi" w:hAnsiTheme="minorHAnsi" w:cs="Arial"/>
          <w:b/>
          <w:bCs/>
          <w:sz w:val="22"/>
          <w:szCs w:val="22"/>
          <w:lang w:val="cs-CZ" w:eastAsia="cs-CZ"/>
        </w:rPr>
      </w:pPr>
      <w:r w:rsidRPr="00EB47E4">
        <w:rPr>
          <w:rFonts w:asciiTheme="minorHAnsi" w:hAnsiTheme="minorHAnsi" w:cs="Arial"/>
          <w:b/>
          <w:bCs/>
          <w:sz w:val="22"/>
          <w:szCs w:val="22"/>
          <w:lang w:val="cs-CZ" w:eastAsia="cs-CZ"/>
        </w:rPr>
        <w:t>Požární bezpe</w:t>
      </w:r>
      <w:r w:rsidRPr="00EB47E4">
        <w:rPr>
          <w:rFonts w:asciiTheme="minorHAnsi" w:hAnsiTheme="minorHAnsi" w:cs="Arial"/>
          <w:sz w:val="22"/>
          <w:szCs w:val="22"/>
          <w:lang w:val="cs-CZ" w:eastAsia="cs-CZ"/>
        </w:rPr>
        <w:t>č</w:t>
      </w:r>
      <w:r w:rsidRPr="00EB47E4">
        <w:rPr>
          <w:rFonts w:asciiTheme="minorHAnsi" w:hAnsiTheme="minorHAnsi" w:cs="Arial"/>
          <w:b/>
          <w:bCs/>
          <w:sz w:val="22"/>
          <w:szCs w:val="22"/>
          <w:lang w:val="cs-CZ" w:eastAsia="cs-CZ"/>
        </w:rPr>
        <w:t>nostní ochrana:</w:t>
      </w:r>
    </w:p>
    <w:p w:rsidR="00A165CC" w:rsidRPr="00EB47E4" w:rsidRDefault="00A165CC" w:rsidP="00EB47E4">
      <w:pPr>
        <w:overflowPunct/>
        <w:ind w:firstLine="426"/>
        <w:textAlignment w:val="auto"/>
        <w:rPr>
          <w:rFonts w:asciiTheme="minorHAnsi" w:hAnsiTheme="minorHAnsi" w:cs="Arial"/>
          <w:sz w:val="22"/>
          <w:szCs w:val="22"/>
          <w:lang w:val="cs-CZ" w:eastAsia="cs-CZ"/>
        </w:rPr>
      </w:pPr>
      <w:r w:rsidRPr="00EB47E4">
        <w:rPr>
          <w:rFonts w:asciiTheme="minorHAnsi" w:hAnsiTheme="minorHAnsi" w:cs="Arial"/>
          <w:sz w:val="22"/>
          <w:szCs w:val="22"/>
          <w:lang w:val="cs-CZ" w:eastAsia="cs-CZ"/>
        </w:rPr>
        <w:t xml:space="preserve">Daná stavba nebude mít vliv na činnost hasičského záchranného sboru. </w:t>
      </w:r>
    </w:p>
    <w:p w:rsidR="00A165CC" w:rsidRPr="00EB47E4" w:rsidRDefault="00A165CC" w:rsidP="00A165CC">
      <w:pPr>
        <w:overflowPunct/>
        <w:textAlignment w:val="auto"/>
        <w:rPr>
          <w:rFonts w:asciiTheme="minorHAnsi" w:hAnsiTheme="minorHAnsi" w:cs="Arial"/>
          <w:b/>
          <w:bCs/>
          <w:sz w:val="22"/>
          <w:szCs w:val="22"/>
          <w:lang w:val="cs-CZ" w:eastAsia="cs-CZ"/>
        </w:rPr>
      </w:pPr>
      <w:r w:rsidRPr="00EB47E4">
        <w:rPr>
          <w:rFonts w:asciiTheme="minorHAnsi" w:hAnsiTheme="minorHAnsi" w:cs="Arial"/>
          <w:b/>
          <w:bCs/>
          <w:sz w:val="22"/>
          <w:szCs w:val="22"/>
          <w:lang w:val="cs-CZ" w:eastAsia="cs-CZ"/>
        </w:rPr>
        <w:t>Hospoda</w:t>
      </w:r>
      <w:r w:rsidRPr="00EB47E4">
        <w:rPr>
          <w:rFonts w:asciiTheme="minorHAnsi" w:hAnsiTheme="minorHAnsi" w:cs="Arial"/>
          <w:sz w:val="22"/>
          <w:szCs w:val="22"/>
          <w:lang w:val="cs-CZ" w:eastAsia="cs-CZ"/>
        </w:rPr>
        <w:t>ř</w:t>
      </w:r>
      <w:r w:rsidRPr="00EB47E4">
        <w:rPr>
          <w:rFonts w:asciiTheme="minorHAnsi" w:hAnsiTheme="minorHAnsi" w:cs="Arial"/>
          <w:b/>
          <w:bCs/>
          <w:sz w:val="22"/>
          <w:szCs w:val="22"/>
          <w:lang w:val="cs-CZ" w:eastAsia="cs-CZ"/>
        </w:rPr>
        <w:t>ení s odpady:</w:t>
      </w:r>
    </w:p>
    <w:p w:rsidR="00A165CC" w:rsidRPr="00EB47E4" w:rsidRDefault="00A165CC" w:rsidP="00EB47E4">
      <w:pPr>
        <w:overflowPunct/>
        <w:ind w:firstLine="426"/>
        <w:textAlignment w:val="auto"/>
        <w:rPr>
          <w:rFonts w:asciiTheme="minorHAnsi" w:hAnsiTheme="minorHAnsi" w:cs="Arial"/>
          <w:sz w:val="22"/>
          <w:szCs w:val="22"/>
          <w:lang w:val="cs-CZ" w:eastAsia="cs-CZ"/>
        </w:rPr>
      </w:pPr>
      <w:r w:rsidRPr="00EB47E4">
        <w:rPr>
          <w:rFonts w:asciiTheme="minorHAnsi" w:hAnsiTheme="minorHAnsi" w:cs="Arial"/>
          <w:sz w:val="22"/>
          <w:szCs w:val="22"/>
          <w:lang w:val="cs-CZ" w:eastAsia="cs-CZ"/>
        </w:rPr>
        <w:t>V souvislosti se vzrůstajícím významem ochrany životního prostředí je nutné se vzniklým odpadem</w:t>
      </w:r>
      <w:r w:rsidR="00EB47E4" w:rsidRPr="00EB47E4">
        <w:rPr>
          <w:rFonts w:asciiTheme="minorHAnsi" w:hAnsiTheme="minorHAnsi" w:cs="Arial"/>
          <w:sz w:val="22"/>
          <w:szCs w:val="22"/>
          <w:lang w:val="cs-CZ" w:eastAsia="cs-CZ"/>
        </w:rPr>
        <w:t xml:space="preserve"> </w:t>
      </w:r>
      <w:r w:rsidRPr="00EB47E4">
        <w:rPr>
          <w:rFonts w:asciiTheme="minorHAnsi" w:hAnsiTheme="minorHAnsi" w:cs="Arial"/>
          <w:sz w:val="22"/>
          <w:szCs w:val="22"/>
          <w:lang w:val="cs-CZ" w:eastAsia="cs-CZ"/>
        </w:rPr>
        <w:t>nakládat dle níže uvedených předpisů:</w:t>
      </w:r>
    </w:p>
    <w:p w:rsidR="00A165CC" w:rsidRPr="00EB47E4" w:rsidRDefault="00A165CC" w:rsidP="00A165CC">
      <w:pPr>
        <w:overflowPunct/>
        <w:textAlignment w:val="auto"/>
        <w:rPr>
          <w:rFonts w:asciiTheme="minorHAnsi" w:hAnsiTheme="minorHAnsi" w:cs="Arial"/>
          <w:sz w:val="22"/>
          <w:szCs w:val="22"/>
          <w:lang w:val="cs-CZ" w:eastAsia="cs-CZ"/>
        </w:rPr>
      </w:pPr>
      <w:r w:rsidRPr="00EB47E4">
        <w:rPr>
          <w:rFonts w:asciiTheme="minorHAnsi" w:hAnsiTheme="minorHAnsi" w:cs="Arial"/>
          <w:sz w:val="22"/>
          <w:szCs w:val="22"/>
          <w:lang w:val="cs-CZ" w:eastAsia="cs-CZ"/>
        </w:rPr>
        <w:t>zákon č. 185/2001 Sb., Zákon o odpadech</w:t>
      </w:r>
    </w:p>
    <w:p w:rsidR="00A165CC" w:rsidRPr="00EB47E4" w:rsidRDefault="00A165CC" w:rsidP="00A165CC">
      <w:pPr>
        <w:overflowPunct/>
        <w:textAlignment w:val="auto"/>
        <w:rPr>
          <w:rFonts w:asciiTheme="minorHAnsi" w:hAnsiTheme="minorHAnsi" w:cs="Arial"/>
          <w:sz w:val="22"/>
          <w:szCs w:val="22"/>
          <w:lang w:val="cs-CZ" w:eastAsia="cs-CZ"/>
        </w:rPr>
      </w:pPr>
      <w:r w:rsidRPr="00EB47E4">
        <w:rPr>
          <w:rFonts w:asciiTheme="minorHAnsi" w:hAnsiTheme="minorHAnsi" w:cs="Arial"/>
          <w:sz w:val="22"/>
          <w:szCs w:val="22"/>
          <w:lang w:val="cs-CZ" w:eastAsia="cs-CZ"/>
        </w:rPr>
        <w:t>vyhláška 381/2001 Sb., kterou se stanoví Katalog odpadů</w:t>
      </w:r>
    </w:p>
    <w:p w:rsidR="003E1855" w:rsidRPr="00EB47E4" w:rsidRDefault="00A165CC" w:rsidP="00A165CC">
      <w:pPr>
        <w:rPr>
          <w:rFonts w:asciiTheme="minorHAnsi" w:hAnsiTheme="minorHAnsi" w:cs="Arial"/>
          <w:sz w:val="22"/>
          <w:szCs w:val="22"/>
          <w:lang w:val="cs-CZ" w:eastAsia="cs-CZ"/>
        </w:rPr>
      </w:pPr>
      <w:r w:rsidRPr="00EB47E4">
        <w:rPr>
          <w:rFonts w:asciiTheme="minorHAnsi" w:hAnsiTheme="minorHAnsi" w:cs="Arial"/>
          <w:sz w:val="22"/>
          <w:szCs w:val="22"/>
          <w:lang w:val="cs-CZ" w:eastAsia="cs-CZ"/>
        </w:rPr>
        <w:t>vyhláška 383/2001 Sb., Vyhláška o podrobnostech nakládání s</w:t>
      </w:r>
      <w:r w:rsidR="003E1855" w:rsidRPr="00EB47E4">
        <w:rPr>
          <w:rFonts w:asciiTheme="minorHAnsi" w:hAnsiTheme="minorHAnsi" w:cs="Arial"/>
          <w:sz w:val="22"/>
          <w:szCs w:val="22"/>
          <w:lang w:val="cs-CZ" w:eastAsia="cs-CZ"/>
        </w:rPr>
        <w:t> </w:t>
      </w:r>
      <w:r w:rsidRPr="00EB47E4">
        <w:rPr>
          <w:rFonts w:asciiTheme="minorHAnsi" w:hAnsiTheme="minorHAnsi" w:cs="Arial"/>
          <w:sz w:val="22"/>
          <w:szCs w:val="22"/>
          <w:lang w:val="cs-CZ" w:eastAsia="cs-CZ"/>
        </w:rPr>
        <w:t>odpady</w:t>
      </w:r>
    </w:p>
    <w:p w:rsidR="003E1855" w:rsidRDefault="003E1855" w:rsidP="00A165CC">
      <w:pPr>
        <w:rPr>
          <w:rFonts w:asciiTheme="minorHAnsi" w:hAnsiTheme="minorHAnsi" w:cs="Arial"/>
          <w:color w:val="FF0000"/>
          <w:sz w:val="22"/>
          <w:szCs w:val="22"/>
          <w:lang w:val="cs-CZ" w:eastAsia="cs-CZ"/>
        </w:rPr>
      </w:pPr>
    </w:p>
    <w:p w:rsidR="00D85F63" w:rsidRPr="003E1855" w:rsidRDefault="00D85F63" w:rsidP="003E1855">
      <w:pPr>
        <w:ind w:firstLine="426"/>
        <w:rPr>
          <w:rFonts w:asciiTheme="minorHAnsi" w:hAnsiTheme="minorHAnsi"/>
          <w:b/>
          <w:sz w:val="22"/>
          <w:szCs w:val="22"/>
          <w:lang w:val="cs-CZ" w:eastAsia="ar-SA"/>
        </w:rPr>
      </w:pPr>
      <w:r w:rsidRPr="003E1855">
        <w:rPr>
          <w:rFonts w:asciiTheme="minorHAnsi" w:hAnsiTheme="minorHAnsi"/>
          <w:b/>
          <w:sz w:val="22"/>
          <w:szCs w:val="22"/>
          <w:lang w:val="cs-CZ" w:eastAsia="ar-SA"/>
        </w:rPr>
        <w:t xml:space="preserve">Po dobu stavby bude zpřístupněna možnost zásobování přilehlých 2 prodejen a to vstupy do skladovacích prostor v prostoru stávajících podélných stání. Zásobování bude probíhat 2 x týdně, do každé prodejny. </w:t>
      </w:r>
    </w:p>
    <w:p w:rsidR="00FD45E3" w:rsidRPr="003E1855" w:rsidRDefault="00FD45E3" w:rsidP="00905CE3">
      <w:pPr>
        <w:jc w:val="both"/>
        <w:rPr>
          <w:rFonts w:asciiTheme="minorHAnsi" w:hAnsiTheme="minorHAnsi"/>
          <w:b/>
          <w:snapToGrid w:val="0"/>
          <w:sz w:val="22"/>
          <w:szCs w:val="22"/>
        </w:rPr>
      </w:pPr>
    </w:p>
    <w:p w:rsidR="00C945E6" w:rsidRPr="00C945E6" w:rsidRDefault="00C945E6" w:rsidP="00C945E6">
      <w:pPr>
        <w:jc w:val="both"/>
        <w:rPr>
          <w:rFonts w:asciiTheme="minorHAnsi" w:hAnsiTheme="minorHAnsi"/>
          <w:i/>
          <w:sz w:val="23"/>
          <w:szCs w:val="23"/>
          <w:u w:val="single"/>
          <w:lang w:val="cs-CZ"/>
        </w:rPr>
      </w:pPr>
      <w:bookmarkStart w:id="7" w:name="_Toc465287251"/>
      <w:r w:rsidRPr="00C945E6">
        <w:rPr>
          <w:rFonts w:asciiTheme="minorHAnsi" w:hAnsiTheme="minorHAnsi"/>
          <w:i/>
          <w:sz w:val="23"/>
          <w:szCs w:val="23"/>
          <w:u w:val="single"/>
          <w:lang w:val="cs-CZ"/>
        </w:rPr>
        <w:t>V PD je nutné bezpodmínečně dodržet stanovisko ČEZ DISTRIBUCE, vydané 24.10.2017 (zn.1095246907), které podmiňuje stavbu přeložkou zařízení distribuční soustav, kterou v souladu se zákonem č. 458/2000 Sb. zajišťuje vlastník na náklady toho, kdo potřebu přeložky vyvolal. Způsob a rozsah přeložení je specifikován ve vyjádření ze dne 28.11.2017 (zn. 8120062614).Dále pak je nutno stávající podzemní vedení v prostoru nových zpevněných ploch uložit do kabelových chrániček.</w:t>
      </w:r>
    </w:p>
    <w:p w:rsidR="00C945E6" w:rsidRPr="00C945E6" w:rsidRDefault="00C945E6" w:rsidP="00A165CC">
      <w:pPr>
        <w:pStyle w:val="Nadpis2"/>
        <w:rPr>
          <w:rFonts w:asciiTheme="minorHAnsi" w:hAnsiTheme="minorHAnsi"/>
          <w:snapToGrid w:val="0"/>
          <w:sz w:val="22"/>
          <w:szCs w:val="22"/>
          <w:u w:val="single"/>
        </w:rPr>
      </w:pPr>
    </w:p>
    <w:p w:rsidR="00FD45E3" w:rsidRPr="00A165CC" w:rsidRDefault="00A165CC" w:rsidP="00A165CC">
      <w:pPr>
        <w:pStyle w:val="Nadpis2"/>
        <w:rPr>
          <w:rFonts w:asciiTheme="minorHAnsi" w:hAnsiTheme="minorHAnsi"/>
          <w:snapToGrid w:val="0"/>
          <w:sz w:val="22"/>
          <w:szCs w:val="22"/>
          <w:u w:val="single"/>
        </w:rPr>
      </w:pPr>
      <w:r w:rsidRPr="00A165CC">
        <w:rPr>
          <w:rFonts w:asciiTheme="minorHAnsi" w:hAnsiTheme="minorHAnsi"/>
          <w:snapToGrid w:val="0"/>
          <w:sz w:val="22"/>
          <w:szCs w:val="22"/>
          <w:u w:val="single"/>
        </w:rPr>
        <w:t>9 .</w:t>
      </w:r>
      <w:r w:rsidR="00FD45E3" w:rsidRPr="00A165CC">
        <w:rPr>
          <w:rFonts w:asciiTheme="minorHAnsi" w:hAnsiTheme="minorHAnsi"/>
          <w:snapToGrid w:val="0"/>
          <w:sz w:val="22"/>
          <w:szCs w:val="22"/>
          <w:u w:val="single"/>
        </w:rPr>
        <w:t xml:space="preserve">VAZBA NA PŘÍPADNÉ TECHNOLOGICKÉ </w:t>
      </w:r>
      <w:r w:rsidR="00FD45E3" w:rsidRPr="00A165CC">
        <w:rPr>
          <w:rFonts w:asciiTheme="minorHAnsi" w:hAnsiTheme="minorHAnsi"/>
          <w:sz w:val="22"/>
          <w:szCs w:val="22"/>
          <w:u w:val="single"/>
        </w:rPr>
        <w:t>VYBAVENÍ</w:t>
      </w:r>
      <w:bookmarkEnd w:id="7"/>
    </w:p>
    <w:p w:rsidR="00EC5349" w:rsidRPr="00E27538" w:rsidRDefault="00EC5349" w:rsidP="00A165CC">
      <w:pPr>
        <w:ind w:firstLine="426"/>
        <w:jc w:val="both"/>
        <w:rPr>
          <w:rFonts w:asciiTheme="minorHAnsi" w:hAnsiTheme="minorHAnsi"/>
          <w:sz w:val="22"/>
          <w:szCs w:val="22"/>
        </w:rPr>
      </w:pPr>
      <w:r w:rsidRPr="00E27538">
        <w:rPr>
          <w:rFonts w:asciiTheme="minorHAnsi" w:hAnsiTheme="minorHAnsi"/>
          <w:sz w:val="22"/>
          <w:szCs w:val="22"/>
        </w:rPr>
        <w:t>Stavební objekt neřeší.</w:t>
      </w:r>
    </w:p>
    <w:p w:rsidR="00A165CC" w:rsidRDefault="00A165CC" w:rsidP="00A165CC">
      <w:pPr>
        <w:pStyle w:val="Nadpis2"/>
        <w:rPr>
          <w:rFonts w:asciiTheme="minorHAnsi" w:eastAsia="Times New Roman" w:hAnsiTheme="minorHAnsi"/>
          <w:b w:val="0"/>
          <w:sz w:val="22"/>
          <w:szCs w:val="22"/>
          <w:lang w:val="en-US" w:eastAsia="en-US"/>
        </w:rPr>
      </w:pPr>
      <w:bookmarkStart w:id="8" w:name="_Toc465287252"/>
    </w:p>
    <w:p w:rsidR="00FD45E3" w:rsidRPr="00A165CC" w:rsidRDefault="00A165CC" w:rsidP="00A165CC">
      <w:pPr>
        <w:pStyle w:val="Nadpis2"/>
        <w:rPr>
          <w:rFonts w:asciiTheme="minorHAnsi" w:hAnsiTheme="minorHAnsi"/>
          <w:sz w:val="22"/>
          <w:szCs w:val="22"/>
          <w:u w:val="single"/>
        </w:rPr>
      </w:pPr>
      <w:r w:rsidRPr="00A165CC">
        <w:rPr>
          <w:rFonts w:asciiTheme="minorHAnsi" w:eastAsia="Times New Roman" w:hAnsiTheme="minorHAnsi"/>
          <w:sz w:val="22"/>
          <w:szCs w:val="22"/>
          <w:u w:val="single"/>
          <w:lang w:val="en-US" w:eastAsia="en-US"/>
        </w:rPr>
        <w:t xml:space="preserve">10. </w:t>
      </w:r>
      <w:r w:rsidR="00FD45E3" w:rsidRPr="00A165CC">
        <w:rPr>
          <w:rFonts w:asciiTheme="minorHAnsi" w:hAnsiTheme="minorHAnsi"/>
          <w:sz w:val="22"/>
          <w:szCs w:val="22"/>
          <w:u w:val="single"/>
        </w:rPr>
        <w:t>PŘEHLED PROVEDENÝCH VÝPOČTŮ A KONSTATOVÁNÍ O STATICKÉM OVĚŘENÍ ROZHODUJÍCÍCH DIMENZÍ A PRŮŘEZŮ</w:t>
      </w:r>
      <w:bookmarkEnd w:id="8"/>
    </w:p>
    <w:p w:rsidR="00EC5349" w:rsidRPr="00E27538" w:rsidRDefault="00EC5349" w:rsidP="00A165CC">
      <w:pPr>
        <w:ind w:firstLine="426"/>
        <w:jc w:val="both"/>
        <w:rPr>
          <w:rFonts w:asciiTheme="minorHAnsi" w:hAnsiTheme="minorHAnsi"/>
          <w:sz w:val="22"/>
          <w:szCs w:val="22"/>
        </w:rPr>
      </w:pPr>
      <w:r w:rsidRPr="00E27538">
        <w:rPr>
          <w:rFonts w:asciiTheme="minorHAnsi" w:hAnsiTheme="minorHAnsi"/>
          <w:sz w:val="22"/>
          <w:szCs w:val="22"/>
        </w:rPr>
        <w:t>Nebylo provedeno.</w:t>
      </w:r>
      <w:r w:rsidR="00A165CC">
        <w:rPr>
          <w:rFonts w:asciiTheme="minorHAnsi" w:hAnsiTheme="minorHAnsi"/>
          <w:sz w:val="22"/>
          <w:szCs w:val="22"/>
        </w:rPr>
        <w:t xml:space="preserve"> Konstrukční vrstvy jsou odvozeny z TP 170.</w:t>
      </w:r>
    </w:p>
    <w:p w:rsidR="00A165CC" w:rsidRDefault="00A165CC" w:rsidP="00A165CC">
      <w:pPr>
        <w:pStyle w:val="Nadpis2"/>
        <w:rPr>
          <w:rFonts w:asciiTheme="minorHAnsi" w:eastAsia="Times New Roman" w:hAnsiTheme="minorHAnsi" w:cs="Arial"/>
          <w:b w:val="0"/>
          <w:i/>
          <w:sz w:val="22"/>
          <w:szCs w:val="22"/>
          <w:lang w:val="en-US" w:eastAsia="en-US"/>
        </w:rPr>
      </w:pPr>
      <w:bookmarkStart w:id="9" w:name="_Toc465287253"/>
    </w:p>
    <w:p w:rsidR="003351E8" w:rsidRPr="00A165CC" w:rsidRDefault="00A165CC" w:rsidP="00A165CC">
      <w:pPr>
        <w:pStyle w:val="Nadpis2"/>
        <w:rPr>
          <w:rFonts w:asciiTheme="minorHAnsi" w:hAnsiTheme="minorHAnsi"/>
          <w:sz w:val="22"/>
          <w:szCs w:val="22"/>
          <w:u w:val="single"/>
        </w:rPr>
      </w:pPr>
      <w:r w:rsidRPr="00A165CC">
        <w:rPr>
          <w:rFonts w:asciiTheme="minorHAnsi" w:eastAsia="Times New Roman" w:hAnsiTheme="minorHAnsi" w:cs="Arial"/>
          <w:sz w:val="22"/>
          <w:szCs w:val="22"/>
          <w:u w:val="single"/>
          <w:lang w:val="en-US" w:eastAsia="en-US"/>
        </w:rPr>
        <w:t xml:space="preserve">11. </w:t>
      </w:r>
      <w:r w:rsidR="003351E8" w:rsidRPr="00A165CC">
        <w:rPr>
          <w:rFonts w:asciiTheme="minorHAnsi" w:hAnsiTheme="minorHAnsi"/>
          <w:sz w:val="22"/>
          <w:szCs w:val="22"/>
          <w:u w:val="single"/>
        </w:rPr>
        <w:t>ŘEŠENÍ PŘÍSTUPU A UŽÍVÁNÍ VEŘEJNĚ PŘÍSTUPNÝCH KOMUNIKACÍ A PLOCH SOUVISEJÍCÍMI SE STAVENIŠTĚM OSOBAMI S OMEZENOU SCHOPNOSTÍ POHYBU A ORIENTACE</w:t>
      </w:r>
      <w:bookmarkEnd w:id="9"/>
    </w:p>
    <w:p w:rsidR="00983930" w:rsidRPr="00983930" w:rsidRDefault="00983930" w:rsidP="00983930">
      <w:pPr>
        <w:pStyle w:val="Default"/>
        <w:ind w:firstLine="426"/>
        <w:rPr>
          <w:rFonts w:asciiTheme="minorHAnsi" w:hAnsiTheme="minorHAnsi"/>
          <w:sz w:val="22"/>
          <w:szCs w:val="22"/>
        </w:rPr>
      </w:pPr>
      <w:r w:rsidRPr="00983930">
        <w:rPr>
          <w:rFonts w:asciiTheme="minorHAnsi" w:hAnsiTheme="minorHAnsi"/>
          <w:sz w:val="22"/>
          <w:szCs w:val="22"/>
        </w:rPr>
        <w:t xml:space="preserve">Zásady řešení komunikací, ploch a objektů z hlediska užívání a přístupnosti pohybově a zrakově postižených: </w:t>
      </w:r>
    </w:p>
    <w:p w:rsidR="003E1855" w:rsidRPr="00983930" w:rsidRDefault="00983930" w:rsidP="00983930">
      <w:pPr>
        <w:jc w:val="both"/>
        <w:rPr>
          <w:rFonts w:asciiTheme="minorHAnsi" w:hAnsiTheme="minorHAnsi"/>
          <w:i/>
          <w:color w:val="FF0000"/>
          <w:sz w:val="22"/>
          <w:szCs w:val="22"/>
        </w:rPr>
      </w:pPr>
      <w:r w:rsidRPr="00983930">
        <w:rPr>
          <w:rFonts w:asciiTheme="minorHAnsi" w:hAnsiTheme="minorHAnsi"/>
          <w:sz w:val="22"/>
          <w:szCs w:val="22"/>
        </w:rPr>
        <w:t>Při návrhu a provádění stavby budou respektovány požadavky vyhlášky č.398/2009 Sb. o obecných technických požadavcích zabezpečujících bezbariérové užívání staveb, kterou vydalo Ministerstvo pro místní rozvoj dne 5. listopadu 2009.</w:t>
      </w:r>
    </w:p>
    <w:p w:rsidR="0018188B" w:rsidRDefault="0018188B" w:rsidP="00983930">
      <w:pPr>
        <w:jc w:val="both"/>
        <w:rPr>
          <w:rFonts w:asciiTheme="minorHAnsi" w:hAnsiTheme="minorHAnsi"/>
          <w:i/>
          <w:color w:val="FF0000"/>
          <w:sz w:val="22"/>
          <w:szCs w:val="22"/>
        </w:rPr>
      </w:pPr>
    </w:p>
    <w:p w:rsidR="00983930" w:rsidRPr="0018188B" w:rsidRDefault="0018188B" w:rsidP="00983930">
      <w:pPr>
        <w:jc w:val="both"/>
        <w:rPr>
          <w:rFonts w:asciiTheme="minorHAnsi" w:hAnsiTheme="minorHAnsi"/>
          <w:b/>
          <w:i/>
          <w:sz w:val="22"/>
          <w:szCs w:val="22"/>
        </w:rPr>
      </w:pPr>
      <w:r>
        <w:rPr>
          <w:rFonts w:asciiTheme="minorHAnsi" w:hAnsiTheme="minorHAnsi"/>
          <w:b/>
          <w:i/>
          <w:sz w:val="22"/>
          <w:szCs w:val="22"/>
        </w:rPr>
        <w:t>11.1</w:t>
      </w:r>
      <w:r>
        <w:rPr>
          <w:rFonts w:asciiTheme="minorHAnsi" w:hAnsiTheme="minorHAnsi"/>
          <w:b/>
          <w:i/>
          <w:sz w:val="22"/>
          <w:szCs w:val="22"/>
        </w:rPr>
        <w:tab/>
      </w:r>
      <w:r w:rsidR="00983930" w:rsidRPr="0018188B">
        <w:rPr>
          <w:rFonts w:asciiTheme="minorHAnsi" w:hAnsiTheme="minorHAnsi"/>
          <w:b/>
          <w:i/>
          <w:sz w:val="22"/>
          <w:szCs w:val="22"/>
        </w:rPr>
        <w:t>PARKOVACÍ STÁNÍ</w:t>
      </w:r>
    </w:p>
    <w:p w:rsidR="003175E2" w:rsidRPr="00983930" w:rsidRDefault="003175E2" w:rsidP="0018188B">
      <w:pPr>
        <w:ind w:firstLine="426"/>
        <w:jc w:val="both"/>
        <w:rPr>
          <w:rFonts w:asciiTheme="minorHAnsi" w:hAnsiTheme="minorHAnsi"/>
          <w:i/>
          <w:sz w:val="22"/>
          <w:szCs w:val="22"/>
        </w:rPr>
      </w:pPr>
      <w:r w:rsidRPr="003175E2">
        <w:rPr>
          <w:rFonts w:asciiTheme="minorHAnsi" w:hAnsiTheme="minorHAnsi"/>
          <w:sz w:val="22"/>
          <w:szCs w:val="22"/>
        </w:rPr>
        <w:lastRenderedPageBreak/>
        <w:t xml:space="preserve">V místě parkoviště jsou 2 parkovací místa vyhrazena pro osoby s omezenou možností pohybu a orientace.  Stání je navrženo jako </w:t>
      </w:r>
      <w:r w:rsidR="00983930">
        <w:rPr>
          <w:rFonts w:asciiTheme="minorHAnsi" w:hAnsiTheme="minorHAnsi"/>
          <w:sz w:val="22"/>
          <w:szCs w:val="22"/>
          <w:lang w:val="cs-CZ"/>
        </w:rPr>
        <w:t>kolmé</w:t>
      </w:r>
      <w:r w:rsidRPr="003175E2">
        <w:rPr>
          <w:rFonts w:asciiTheme="minorHAnsi" w:hAnsiTheme="minorHAnsi"/>
          <w:sz w:val="22"/>
          <w:szCs w:val="22"/>
          <w:lang w:val="cs-CZ"/>
        </w:rPr>
        <w:t xml:space="preserve"> dvojité s využitím společné manipulační plochy, celková šířka stání je 5,80 m (2 x 2,3 m parkovací stání + 1,2 m manipulační plocha. Pro tuto plochu musí být dodržen max. podélný sklon 2,00% a max. příčný sklon 2,50%.</w:t>
      </w:r>
      <w:r>
        <w:rPr>
          <w:rFonts w:asciiTheme="minorHAnsi" w:hAnsiTheme="minorHAnsi"/>
          <w:sz w:val="22"/>
          <w:szCs w:val="22"/>
          <w:lang w:val="cs-CZ"/>
        </w:rPr>
        <w:t xml:space="preserve"> </w:t>
      </w:r>
    </w:p>
    <w:p w:rsidR="003175E2" w:rsidRPr="00E27538" w:rsidRDefault="003175E2" w:rsidP="003175E2">
      <w:pPr>
        <w:rPr>
          <w:rFonts w:asciiTheme="minorHAnsi" w:hAnsiTheme="minorHAnsi"/>
          <w:b/>
          <w:bCs/>
          <w:sz w:val="22"/>
          <w:szCs w:val="22"/>
        </w:rPr>
      </w:pPr>
    </w:p>
    <w:p w:rsidR="003175E2" w:rsidRPr="0018188B" w:rsidRDefault="0018188B" w:rsidP="003175E2">
      <w:pPr>
        <w:overflowPunct/>
        <w:textAlignment w:val="auto"/>
        <w:rPr>
          <w:rFonts w:asciiTheme="minorHAnsi" w:hAnsiTheme="minorHAnsi"/>
          <w:b/>
          <w:i/>
          <w:sz w:val="22"/>
          <w:szCs w:val="22"/>
        </w:rPr>
      </w:pPr>
      <w:r>
        <w:rPr>
          <w:rFonts w:asciiTheme="minorHAnsi" w:hAnsiTheme="minorHAnsi"/>
          <w:b/>
          <w:i/>
          <w:sz w:val="22"/>
          <w:szCs w:val="22"/>
        </w:rPr>
        <w:t>11.2</w:t>
      </w:r>
      <w:r>
        <w:rPr>
          <w:rFonts w:asciiTheme="minorHAnsi" w:hAnsiTheme="minorHAnsi"/>
          <w:b/>
          <w:i/>
          <w:sz w:val="22"/>
          <w:szCs w:val="22"/>
        </w:rPr>
        <w:tab/>
      </w:r>
      <w:r w:rsidRPr="0018188B">
        <w:rPr>
          <w:rFonts w:asciiTheme="minorHAnsi" w:hAnsiTheme="minorHAnsi"/>
          <w:b/>
          <w:i/>
          <w:sz w:val="22"/>
          <w:szCs w:val="22"/>
        </w:rPr>
        <w:t>VODÍCÍ LINIE</w:t>
      </w:r>
    </w:p>
    <w:p w:rsidR="0018188B" w:rsidRPr="0018188B" w:rsidRDefault="0018188B" w:rsidP="00000182">
      <w:pPr>
        <w:overflowPunct/>
        <w:ind w:firstLine="426"/>
        <w:textAlignment w:val="auto"/>
        <w:rPr>
          <w:rFonts w:asciiTheme="minorHAnsi" w:hAnsiTheme="minorHAnsi"/>
          <w:sz w:val="22"/>
          <w:szCs w:val="22"/>
        </w:rPr>
      </w:pPr>
      <w:r w:rsidRPr="0018188B">
        <w:rPr>
          <w:rFonts w:asciiTheme="minorHAnsi" w:hAnsiTheme="minorHAnsi"/>
          <w:sz w:val="22"/>
          <w:szCs w:val="22"/>
        </w:rPr>
        <w:t>Vodící linii plochy parkoviště vytvářejí hrany budovy a silniční obrubník s výškou podsádky 0,12m, který navazuje na chodník vedoucí na pěší zónu v ulici Havlíčkova.</w:t>
      </w:r>
    </w:p>
    <w:p w:rsidR="003175E2" w:rsidRPr="0018188B" w:rsidRDefault="003175E2" w:rsidP="003175E2">
      <w:pPr>
        <w:overflowPunct/>
        <w:textAlignment w:val="auto"/>
        <w:rPr>
          <w:rFonts w:ascii="TimesNewRomanPSMT" w:eastAsia="TimesNewRomanPSMT" w:cs="TimesNewRomanPSMT"/>
          <w:sz w:val="24"/>
          <w:szCs w:val="24"/>
          <w:lang w:val="cs-CZ" w:eastAsia="cs-CZ"/>
        </w:rPr>
      </w:pPr>
    </w:p>
    <w:p w:rsidR="00EC5349" w:rsidRPr="00EB47E4" w:rsidRDefault="003175E2" w:rsidP="00905CE3">
      <w:pPr>
        <w:jc w:val="both"/>
        <w:rPr>
          <w:rFonts w:asciiTheme="minorHAnsi" w:hAnsiTheme="minorHAnsi"/>
          <w:b/>
          <w:sz w:val="22"/>
          <w:szCs w:val="22"/>
          <w:u w:val="single"/>
        </w:rPr>
      </w:pPr>
      <w:r w:rsidRPr="00EB47E4">
        <w:rPr>
          <w:rFonts w:asciiTheme="minorHAnsi" w:hAnsiTheme="minorHAnsi"/>
          <w:b/>
          <w:sz w:val="22"/>
          <w:szCs w:val="22"/>
          <w:u w:val="single"/>
        </w:rPr>
        <w:t>12. ZÁVĚR</w:t>
      </w:r>
    </w:p>
    <w:p w:rsidR="00EC5349" w:rsidRPr="00EB47E4" w:rsidRDefault="00EC5349" w:rsidP="00000182">
      <w:pPr>
        <w:ind w:firstLine="426"/>
        <w:jc w:val="both"/>
        <w:rPr>
          <w:rFonts w:asciiTheme="minorHAnsi" w:hAnsiTheme="minorHAnsi"/>
          <w:sz w:val="22"/>
          <w:szCs w:val="22"/>
        </w:rPr>
      </w:pPr>
      <w:r w:rsidRPr="00EB47E4">
        <w:rPr>
          <w:rFonts w:asciiTheme="minorHAnsi" w:hAnsiTheme="minorHAnsi"/>
          <w:sz w:val="22"/>
          <w:szCs w:val="22"/>
        </w:rPr>
        <w:t>Změny proti projektové dokumentaci je možné provádět pouze po dohodě s projektantem a s investorem stavby.</w:t>
      </w:r>
    </w:p>
    <w:p w:rsidR="00EC5349" w:rsidRPr="00EB47E4" w:rsidRDefault="00EC5349" w:rsidP="00905CE3">
      <w:pPr>
        <w:jc w:val="both"/>
        <w:rPr>
          <w:rFonts w:asciiTheme="minorHAnsi" w:hAnsiTheme="minorHAnsi"/>
          <w:sz w:val="22"/>
          <w:szCs w:val="22"/>
        </w:rPr>
      </w:pPr>
      <w:r w:rsidRPr="00EB47E4">
        <w:rPr>
          <w:rFonts w:asciiTheme="minorHAnsi" w:hAnsiTheme="minorHAnsi"/>
          <w:sz w:val="22"/>
          <w:szCs w:val="22"/>
        </w:rPr>
        <w:t>Projektant si vyhrazuje právo doplňovat, případně pozměňovat projekt na základě nových poznatků, zjištěných během provádění výstavby.</w:t>
      </w:r>
    </w:p>
    <w:p w:rsidR="007F6499" w:rsidRPr="00EB47E4" w:rsidRDefault="007F6499" w:rsidP="007F6499">
      <w:pPr>
        <w:pStyle w:val="Odstavecseseznamem"/>
        <w:spacing w:line="360" w:lineRule="auto"/>
        <w:jc w:val="both"/>
        <w:rPr>
          <w:rFonts w:asciiTheme="minorHAnsi" w:hAnsiTheme="minorHAnsi"/>
          <w:sz w:val="22"/>
          <w:szCs w:val="22"/>
        </w:rPr>
      </w:pPr>
    </w:p>
    <w:p w:rsidR="00500635" w:rsidRPr="00065D7C" w:rsidRDefault="00A126D5" w:rsidP="00500635">
      <w:pPr>
        <w:jc w:val="both"/>
        <w:rPr>
          <w:rFonts w:asciiTheme="minorHAnsi" w:hAnsiTheme="minorHAnsi"/>
          <w:sz w:val="23"/>
          <w:szCs w:val="23"/>
          <w:lang w:val="cs-CZ"/>
        </w:rPr>
      </w:pPr>
      <w:r w:rsidRPr="00065D7C">
        <w:rPr>
          <w:rFonts w:asciiTheme="minorHAnsi" w:hAnsiTheme="minorHAnsi"/>
          <w:sz w:val="23"/>
          <w:szCs w:val="23"/>
        </w:rPr>
        <w:t>Březen, 2018</w:t>
      </w:r>
      <w:r w:rsidR="00500635" w:rsidRPr="00065D7C">
        <w:rPr>
          <w:rFonts w:asciiTheme="minorHAnsi" w:hAnsiTheme="minorHAnsi"/>
          <w:sz w:val="23"/>
          <w:szCs w:val="23"/>
        </w:rPr>
        <w:tab/>
      </w:r>
      <w:r w:rsidR="00500635" w:rsidRPr="00065D7C">
        <w:rPr>
          <w:rFonts w:asciiTheme="minorHAnsi" w:hAnsiTheme="minorHAnsi"/>
          <w:sz w:val="23"/>
          <w:szCs w:val="23"/>
        </w:rPr>
        <w:tab/>
      </w:r>
      <w:r w:rsidR="00500635" w:rsidRPr="00065D7C">
        <w:rPr>
          <w:rFonts w:asciiTheme="minorHAnsi" w:hAnsiTheme="minorHAnsi"/>
          <w:sz w:val="23"/>
          <w:szCs w:val="23"/>
        </w:rPr>
        <w:tab/>
      </w:r>
      <w:r w:rsidR="00500635" w:rsidRPr="00065D7C">
        <w:rPr>
          <w:rFonts w:asciiTheme="minorHAnsi" w:hAnsiTheme="minorHAnsi"/>
          <w:sz w:val="23"/>
          <w:szCs w:val="23"/>
        </w:rPr>
        <w:tab/>
      </w:r>
      <w:r w:rsidR="00500635" w:rsidRPr="00065D7C">
        <w:rPr>
          <w:rFonts w:asciiTheme="minorHAnsi" w:hAnsiTheme="minorHAnsi"/>
          <w:sz w:val="23"/>
          <w:szCs w:val="23"/>
        </w:rPr>
        <w:tab/>
      </w:r>
      <w:r w:rsidR="00500635" w:rsidRPr="00065D7C">
        <w:rPr>
          <w:rFonts w:asciiTheme="minorHAnsi" w:hAnsiTheme="minorHAnsi"/>
          <w:sz w:val="23"/>
          <w:szCs w:val="23"/>
        </w:rPr>
        <w:tab/>
      </w:r>
      <w:r w:rsidR="00500635" w:rsidRPr="00065D7C">
        <w:rPr>
          <w:rFonts w:asciiTheme="minorHAnsi" w:hAnsiTheme="minorHAnsi"/>
          <w:sz w:val="23"/>
          <w:szCs w:val="23"/>
        </w:rPr>
        <w:tab/>
      </w:r>
      <w:r w:rsidR="00500635" w:rsidRPr="00065D7C">
        <w:rPr>
          <w:rFonts w:asciiTheme="minorHAnsi" w:hAnsiTheme="minorHAnsi"/>
          <w:sz w:val="23"/>
          <w:szCs w:val="23"/>
        </w:rPr>
        <w:tab/>
      </w:r>
      <w:r w:rsidR="00500635" w:rsidRPr="00065D7C">
        <w:rPr>
          <w:rFonts w:asciiTheme="minorHAnsi" w:hAnsiTheme="minorHAnsi"/>
          <w:sz w:val="23"/>
          <w:szCs w:val="23"/>
        </w:rPr>
        <w:tab/>
      </w:r>
      <w:r w:rsidRPr="00065D7C">
        <w:rPr>
          <w:rFonts w:asciiTheme="minorHAnsi" w:hAnsiTheme="minorHAnsi"/>
          <w:sz w:val="23"/>
          <w:szCs w:val="23"/>
        </w:rPr>
        <w:tab/>
      </w:r>
      <w:r w:rsidR="00500635" w:rsidRPr="00065D7C">
        <w:rPr>
          <w:rFonts w:asciiTheme="minorHAnsi" w:hAnsiTheme="minorHAnsi"/>
          <w:sz w:val="23"/>
          <w:szCs w:val="23"/>
        </w:rPr>
        <w:t>Jakub Herold</w:t>
      </w:r>
      <w:r w:rsidR="00500635" w:rsidRPr="00065D7C">
        <w:rPr>
          <w:rFonts w:asciiTheme="minorHAnsi" w:hAnsiTheme="minorHAnsi"/>
          <w:sz w:val="23"/>
          <w:szCs w:val="23"/>
        </w:rPr>
        <w:tab/>
      </w:r>
      <w:r w:rsidR="00500635" w:rsidRPr="00065D7C">
        <w:rPr>
          <w:rFonts w:asciiTheme="minorHAnsi" w:hAnsiTheme="minorHAnsi"/>
          <w:sz w:val="23"/>
          <w:szCs w:val="23"/>
        </w:rPr>
        <w:tab/>
      </w:r>
      <w:r w:rsidR="00500635" w:rsidRPr="00065D7C">
        <w:rPr>
          <w:rFonts w:asciiTheme="minorHAnsi" w:hAnsiTheme="minorHAnsi"/>
          <w:sz w:val="23"/>
          <w:szCs w:val="23"/>
        </w:rPr>
        <w:tab/>
      </w:r>
      <w:r w:rsidR="00500635" w:rsidRPr="00065D7C">
        <w:rPr>
          <w:rFonts w:asciiTheme="minorHAnsi" w:hAnsiTheme="minorHAnsi"/>
          <w:sz w:val="23"/>
          <w:szCs w:val="23"/>
        </w:rPr>
        <w:tab/>
      </w:r>
      <w:r w:rsidR="00500635" w:rsidRPr="00065D7C">
        <w:rPr>
          <w:rFonts w:asciiTheme="minorHAnsi" w:hAnsiTheme="minorHAnsi"/>
          <w:sz w:val="23"/>
          <w:szCs w:val="23"/>
        </w:rPr>
        <w:tab/>
      </w:r>
      <w:r w:rsidR="00500635" w:rsidRPr="00065D7C">
        <w:rPr>
          <w:rFonts w:asciiTheme="minorHAnsi" w:hAnsiTheme="minorHAnsi"/>
          <w:sz w:val="23"/>
          <w:szCs w:val="23"/>
        </w:rPr>
        <w:tab/>
      </w:r>
      <w:r w:rsidR="00500635" w:rsidRPr="00065D7C">
        <w:rPr>
          <w:rFonts w:asciiTheme="minorHAnsi" w:hAnsiTheme="minorHAnsi"/>
          <w:sz w:val="23"/>
          <w:szCs w:val="23"/>
        </w:rPr>
        <w:tab/>
      </w:r>
      <w:r w:rsidR="00500635" w:rsidRPr="00065D7C">
        <w:rPr>
          <w:rFonts w:asciiTheme="minorHAnsi" w:hAnsiTheme="minorHAnsi"/>
          <w:sz w:val="23"/>
          <w:szCs w:val="23"/>
        </w:rPr>
        <w:tab/>
      </w:r>
      <w:r w:rsidR="00500635" w:rsidRPr="00065D7C">
        <w:rPr>
          <w:rFonts w:asciiTheme="minorHAnsi" w:hAnsiTheme="minorHAnsi"/>
          <w:sz w:val="23"/>
          <w:szCs w:val="23"/>
        </w:rPr>
        <w:tab/>
      </w:r>
      <w:r w:rsidR="00500635" w:rsidRPr="00065D7C">
        <w:rPr>
          <w:rFonts w:asciiTheme="minorHAnsi" w:hAnsiTheme="minorHAnsi"/>
          <w:sz w:val="23"/>
          <w:szCs w:val="23"/>
        </w:rPr>
        <w:tab/>
      </w:r>
      <w:r w:rsidR="00500635" w:rsidRPr="00065D7C">
        <w:rPr>
          <w:rFonts w:asciiTheme="minorHAnsi" w:hAnsiTheme="minorHAnsi"/>
          <w:sz w:val="23"/>
          <w:szCs w:val="23"/>
        </w:rPr>
        <w:tab/>
      </w:r>
      <w:r w:rsidR="00500635" w:rsidRPr="00065D7C">
        <w:rPr>
          <w:rFonts w:asciiTheme="minorHAnsi" w:hAnsiTheme="minorHAnsi"/>
          <w:sz w:val="23"/>
          <w:szCs w:val="23"/>
        </w:rPr>
        <w:tab/>
      </w:r>
      <w:r w:rsidR="00500635" w:rsidRPr="00065D7C">
        <w:rPr>
          <w:rFonts w:asciiTheme="minorHAnsi" w:hAnsiTheme="minorHAnsi"/>
          <w:sz w:val="23"/>
          <w:szCs w:val="23"/>
        </w:rPr>
        <w:tab/>
        <w:t>BKN spol. s.r.o.</w:t>
      </w:r>
    </w:p>
    <w:p w:rsidR="00905CE3" w:rsidRPr="00065D7C" w:rsidRDefault="00905CE3">
      <w:pPr>
        <w:pStyle w:val="Odstavecseseznamem"/>
        <w:spacing w:line="360" w:lineRule="auto"/>
        <w:jc w:val="both"/>
        <w:rPr>
          <w:rFonts w:asciiTheme="minorHAnsi" w:hAnsiTheme="minorHAnsi"/>
          <w:sz w:val="22"/>
          <w:szCs w:val="22"/>
        </w:rPr>
      </w:pPr>
    </w:p>
    <w:sectPr w:rsidR="00905CE3" w:rsidRPr="00065D7C" w:rsidSect="007B510B">
      <w:headerReference w:type="default" r:id="rId13"/>
      <w:footerReference w:type="even" r:id="rId14"/>
      <w:footerReference w:type="default" r:id="rId15"/>
      <w:footnotePr>
        <w:pos w:val="sectEnd"/>
      </w:footnotePr>
      <w:endnotePr>
        <w:numFmt w:val="decimal"/>
        <w:numStart w:val="0"/>
      </w:endnotePr>
      <w:pgSz w:w="11907" w:h="16839"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2B0" w:rsidRDefault="004762B0">
      <w:r>
        <w:separator/>
      </w:r>
    </w:p>
  </w:endnote>
  <w:endnote w:type="continuationSeparator" w:id="0">
    <w:p w:rsidR="004762B0" w:rsidRDefault="00476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Bold">
    <w:panose1 w:val="00000000000000000000"/>
    <w:charset w:val="EE"/>
    <w:family w:val="auto"/>
    <w:notTrueType/>
    <w:pitch w:val="default"/>
    <w:sig w:usb0="00000005" w:usb1="00000000" w:usb2="00000000" w:usb3="00000000" w:csb0="00000002" w:csb1="00000000"/>
  </w:font>
  <w:font w:name="Arial,Bold">
    <w:panose1 w:val="00000000000000000000"/>
    <w:charset w:val="EE"/>
    <w:family w:val="auto"/>
    <w:notTrueType/>
    <w:pitch w:val="default"/>
    <w:sig w:usb0="00000005" w:usb1="00000000" w:usb2="00000000" w:usb3="00000000" w:csb0="00000002" w:csb1="00000000"/>
  </w:font>
  <w:font w:name="PillGothic600mg-Regular">
    <w:panose1 w:val="00000000000000000000"/>
    <w:charset w:val="EE"/>
    <w:family w:val="swiss"/>
    <w:notTrueType/>
    <w:pitch w:val="default"/>
    <w:sig w:usb0="00000005" w:usb1="00000000" w:usb2="00000000" w:usb3="00000000" w:csb0="00000002" w:csb1="00000000"/>
  </w:font>
  <w:font w:name="Arial,BoldItalic">
    <w:panose1 w:val="00000000000000000000"/>
    <w:charset w:val="EE"/>
    <w:family w:val="auto"/>
    <w:notTrueType/>
    <w:pitch w:val="default"/>
    <w:sig w:usb0="00000005" w:usb1="00000000" w:usb2="00000000" w:usb3="00000000" w:csb0="00000002" w:csb1="00000000"/>
  </w:font>
  <w:font w:name="TimesNewRomanPSMT">
    <w:altName w:val="MS Mincho"/>
    <w:panose1 w:val="00000000000000000000"/>
    <w:charset w:val="80"/>
    <w:family w:val="auto"/>
    <w:notTrueType/>
    <w:pitch w:val="default"/>
    <w:sig w:usb0="00000007" w:usb1="08070000" w:usb2="00000010" w:usb3="00000000" w:csb0="0002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B0" w:rsidRDefault="004762B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4762B0" w:rsidRDefault="004762B0">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B0" w:rsidRPr="000C541E" w:rsidRDefault="004762B0" w:rsidP="00C540D1">
    <w:pPr>
      <w:pStyle w:val="Zpat"/>
      <w:ind w:right="360"/>
      <w:jc w:val="center"/>
      <w:rPr>
        <w:rFonts w:ascii="Arial" w:hAnsi="Arial" w:cs="Arial"/>
      </w:rPr>
    </w:pPr>
    <w:r w:rsidRPr="000C541E">
      <w:rPr>
        <w:rStyle w:val="slostrnky"/>
        <w:rFonts w:ascii="Arial" w:hAnsi="Arial" w:cs="Arial"/>
      </w:rPr>
      <w:fldChar w:fldCharType="begin"/>
    </w:r>
    <w:r w:rsidRPr="000C541E">
      <w:rPr>
        <w:rStyle w:val="slostrnky"/>
        <w:rFonts w:ascii="Arial" w:hAnsi="Arial" w:cs="Arial"/>
      </w:rPr>
      <w:instrText xml:space="preserve"> PAGE </w:instrText>
    </w:r>
    <w:r w:rsidRPr="000C541E">
      <w:rPr>
        <w:rStyle w:val="slostrnky"/>
        <w:rFonts w:ascii="Arial" w:hAnsi="Arial" w:cs="Arial"/>
      </w:rPr>
      <w:fldChar w:fldCharType="separate"/>
    </w:r>
    <w:r w:rsidR="00873621">
      <w:rPr>
        <w:rStyle w:val="slostrnky"/>
        <w:rFonts w:ascii="Arial" w:hAnsi="Arial" w:cs="Arial"/>
        <w:noProof/>
      </w:rPr>
      <w:t>2</w:t>
    </w:r>
    <w:r w:rsidRPr="000C541E">
      <w:rPr>
        <w:rStyle w:val="slostrnky"/>
        <w:rFonts w:ascii="Arial" w:hAnsi="Arial" w:cs="Arial"/>
      </w:rPr>
      <w:fldChar w:fldCharType="end"/>
    </w:r>
    <w:r w:rsidRPr="000C541E">
      <w:rPr>
        <w:rStyle w:val="slostrnky"/>
        <w:rFonts w:ascii="Arial" w:hAnsi="Arial" w:cs="Arial"/>
      </w:rPr>
      <w:t>/</w:t>
    </w:r>
    <w:r w:rsidRPr="000C541E">
      <w:rPr>
        <w:rStyle w:val="slostrnky"/>
        <w:rFonts w:ascii="Arial" w:hAnsi="Arial" w:cs="Arial"/>
      </w:rPr>
      <w:fldChar w:fldCharType="begin"/>
    </w:r>
    <w:r w:rsidRPr="000C541E">
      <w:rPr>
        <w:rStyle w:val="slostrnky"/>
        <w:rFonts w:ascii="Arial" w:hAnsi="Arial" w:cs="Arial"/>
      </w:rPr>
      <w:instrText xml:space="preserve"> NUMPAGES </w:instrText>
    </w:r>
    <w:r w:rsidRPr="000C541E">
      <w:rPr>
        <w:rStyle w:val="slostrnky"/>
        <w:rFonts w:ascii="Arial" w:hAnsi="Arial" w:cs="Arial"/>
      </w:rPr>
      <w:fldChar w:fldCharType="separate"/>
    </w:r>
    <w:r w:rsidR="00873621">
      <w:rPr>
        <w:rStyle w:val="slostrnky"/>
        <w:rFonts w:ascii="Arial" w:hAnsi="Arial" w:cs="Arial"/>
        <w:noProof/>
      </w:rPr>
      <w:t>10</w:t>
    </w:r>
    <w:r w:rsidRPr="000C541E">
      <w:rPr>
        <w:rStyle w:val="slostrnky"/>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2B0" w:rsidRDefault="004762B0">
      <w:r>
        <w:separator/>
      </w:r>
    </w:p>
  </w:footnote>
  <w:footnote w:type="continuationSeparator" w:id="0">
    <w:p w:rsidR="004762B0" w:rsidRDefault="00476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B0" w:rsidRPr="00537F62" w:rsidRDefault="004762B0" w:rsidP="00387019">
    <w:pPr>
      <w:overflowPunct/>
      <w:textAlignment w:val="auto"/>
      <w:rPr>
        <w:rFonts w:asciiTheme="minorHAnsi" w:hAnsiTheme="minorHAnsi" w:cs="Arial"/>
        <w:color w:val="000000"/>
        <w:sz w:val="22"/>
        <w:szCs w:val="22"/>
        <w:lang w:val="cs-CZ" w:eastAsia="cs-CZ"/>
      </w:rPr>
    </w:pPr>
    <w:r w:rsidRPr="00537F62">
      <w:rPr>
        <w:rFonts w:asciiTheme="minorHAnsi" w:hAnsiTheme="minorHAnsi" w:cs="Arial"/>
        <w:sz w:val="22"/>
        <w:szCs w:val="22"/>
        <w:lang w:val="cs-CZ"/>
      </w:rPr>
      <w:t>Rekons</w:t>
    </w:r>
    <w:r w:rsidRPr="00537F62">
      <w:rPr>
        <w:rFonts w:asciiTheme="minorHAnsi" w:hAnsiTheme="minorHAnsi" w:cs="Arial"/>
        <w:color w:val="000000"/>
        <w:sz w:val="22"/>
        <w:szCs w:val="22"/>
        <w:lang w:val="cs-CZ" w:eastAsia="cs-CZ"/>
      </w:rPr>
      <w:t>trukce parkoviště v souběžné ulici s ulicí Havlíčkovou v Rychnově nad Kněžnou</w:t>
    </w:r>
  </w:p>
  <w:p w:rsidR="004762B0" w:rsidRPr="00537F62" w:rsidRDefault="004762B0" w:rsidP="00B00BBD">
    <w:pPr>
      <w:pBdr>
        <w:bottom w:val="single" w:sz="4" w:space="1" w:color="auto"/>
      </w:pBdr>
      <w:spacing w:line="360" w:lineRule="auto"/>
      <w:rPr>
        <w:rFonts w:asciiTheme="minorHAnsi" w:hAnsiTheme="minorHAnsi" w:cs="Arial"/>
        <w:sz w:val="22"/>
        <w:szCs w:val="22"/>
        <w:lang w:val="cs-CZ"/>
      </w:rPr>
    </w:pPr>
    <w:r w:rsidRPr="00537F62">
      <w:rPr>
        <w:rFonts w:asciiTheme="minorHAnsi" w:hAnsiTheme="minorHAnsi" w:cs="Arial"/>
        <w:color w:val="000000"/>
        <w:sz w:val="22"/>
        <w:szCs w:val="22"/>
        <w:lang w:val="cs-CZ" w:eastAsia="cs-CZ"/>
      </w:rPr>
      <w:t xml:space="preserve">Dokumentace pro stavební povolení </w:t>
    </w:r>
  </w:p>
  <w:p w:rsidR="004762B0" w:rsidRDefault="004762B0" w:rsidP="00966BDD">
    <w:pPr>
      <w:pStyle w:val="Zhlav"/>
      <w:rPr>
        <w:i/>
        <w:lang w:val="pl-PL"/>
      </w:rPr>
    </w:pPr>
  </w:p>
  <w:p w:rsidR="004762B0" w:rsidRPr="00453CC3" w:rsidRDefault="004762B0" w:rsidP="00847906">
    <w:pPr>
      <w:pStyle w:val="Zhlav"/>
      <w:rPr>
        <w:i/>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7BE4"/>
    <w:multiLevelType w:val="hybridMultilevel"/>
    <w:tmpl w:val="3AD0A554"/>
    <w:lvl w:ilvl="0" w:tplc="D0F62B6E">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
    <w:nsid w:val="07991E79"/>
    <w:multiLevelType w:val="hybridMultilevel"/>
    <w:tmpl w:val="41A84720"/>
    <w:lvl w:ilvl="0" w:tplc="515208EA">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
    <w:nsid w:val="16267632"/>
    <w:multiLevelType w:val="hybridMultilevel"/>
    <w:tmpl w:val="6862ED18"/>
    <w:lvl w:ilvl="0" w:tplc="04050001">
      <w:start w:val="1"/>
      <w:numFmt w:val="bullet"/>
      <w:lvlText w:val=""/>
      <w:lvlJc w:val="left"/>
      <w:pPr>
        <w:tabs>
          <w:tab w:val="num" w:pos="1288"/>
        </w:tabs>
        <w:ind w:left="1288" w:hanging="360"/>
      </w:pPr>
      <w:rPr>
        <w:rFonts w:ascii="Symbol" w:hAnsi="Symbol" w:hint="default"/>
      </w:rPr>
    </w:lvl>
    <w:lvl w:ilvl="1" w:tplc="04050003" w:tentative="1">
      <w:start w:val="1"/>
      <w:numFmt w:val="bullet"/>
      <w:lvlText w:val="o"/>
      <w:lvlJc w:val="left"/>
      <w:pPr>
        <w:tabs>
          <w:tab w:val="num" w:pos="2008"/>
        </w:tabs>
        <w:ind w:left="2008" w:hanging="360"/>
      </w:pPr>
      <w:rPr>
        <w:rFonts w:ascii="Courier New" w:hAnsi="Courier New" w:cs="Courier New" w:hint="default"/>
      </w:rPr>
    </w:lvl>
    <w:lvl w:ilvl="2" w:tplc="04050005" w:tentative="1">
      <w:start w:val="1"/>
      <w:numFmt w:val="bullet"/>
      <w:lvlText w:val=""/>
      <w:lvlJc w:val="left"/>
      <w:pPr>
        <w:tabs>
          <w:tab w:val="num" w:pos="2728"/>
        </w:tabs>
        <w:ind w:left="2728" w:hanging="360"/>
      </w:pPr>
      <w:rPr>
        <w:rFonts w:ascii="Wingdings" w:hAnsi="Wingdings" w:hint="default"/>
      </w:rPr>
    </w:lvl>
    <w:lvl w:ilvl="3" w:tplc="04050001" w:tentative="1">
      <w:start w:val="1"/>
      <w:numFmt w:val="bullet"/>
      <w:lvlText w:val=""/>
      <w:lvlJc w:val="left"/>
      <w:pPr>
        <w:tabs>
          <w:tab w:val="num" w:pos="3448"/>
        </w:tabs>
        <w:ind w:left="3448" w:hanging="360"/>
      </w:pPr>
      <w:rPr>
        <w:rFonts w:ascii="Symbol" w:hAnsi="Symbol" w:hint="default"/>
      </w:rPr>
    </w:lvl>
    <w:lvl w:ilvl="4" w:tplc="04050003" w:tentative="1">
      <w:start w:val="1"/>
      <w:numFmt w:val="bullet"/>
      <w:lvlText w:val="o"/>
      <w:lvlJc w:val="left"/>
      <w:pPr>
        <w:tabs>
          <w:tab w:val="num" w:pos="4168"/>
        </w:tabs>
        <w:ind w:left="4168" w:hanging="360"/>
      </w:pPr>
      <w:rPr>
        <w:rFonts w:ascii="Courier New" w:hAnsi="Courier New" w:cs="Courier New" w:hint="default"/>
      </w:rPr>
    </w:lvl>
    <w:lvl w:ilvl="5" w:tplc="04050005" w:tentative="1">
      <w:start w:val="1"/>
      <w:numFmt w:val="bullet"/>
      <w:lvlText w:val=""/>
      <w:lvlJc w:val="left"/>
      <w:pPr>
        <w:tabs>
          <w:tab w:val="num" w:pos="4888"/>
        </w:tabs>
        <w:ind w:left="4888" w:hanging="360"/>
      </w:pPr>
      <w:rPr>
        <w:rFonts w:ascii="Wingdings" w:hAnsi="Wingdings" w:hint="default"/>
      </w:rPr>
    </w:lvl>
    <w:lvl w:ilvl="6" w:tplc="04050001" w:tentative="1">
      <w:start w:val="1"/>
      <w:numFmt w:val="bullet"/>
      <w:lvlText w:val=""/>
      <w:lvlJc w:val="left"/>
      <w:pPr>
        <w:tabs>
          <w:tab w:val="num" w:pos="5608"/>
        </w:tabs>
        <w:ind w:left="5608" w:hanging="360"/>
      </w:pPr>
      <w:rPr>
        <w:rFonts w:ascii="Symbol" w:hAnsi="Symbol" w:hint="default"/>
      </w:rPr>
    </w:lvl>
    <w:lvl w:ilvl="7" w:tplc="04050003" w:tentative="1">
      <w:start w:val="1"/>
      <w:numFmt w:val="bullet"/>
      <w:lvlText w:val="o"/>
      <w:lvlJc w:val="left"/>
      <w:pPr>
        <w:tabs>
          <w:tab w:val="num" w:pos="6328"/>
        </w:tabs>
        <w:ind w:left="6328" w:hanging="360"/>
      </w:pPr>
      <w:rPr>
        <w:rFonts w:ascii="Courier New" w:hAnsi="Courier New" w:cs="Courier New" w:hint="default"/>
      </w:rPr>
    </w:lvl>
    <w:lvl w:ilvl="8" w:tplc="04050005" w:tentative="1">
      <w:start w:val="1"/>
      <w:numFmt w:val="bullet"/>
      <w:lvlText w:val=""/>
      <w:lvlJc w:val="left"/>
      <w:pPr>
        <w:tabs>
          <w:tab w:val="num" w:pos="7048"/>
        </w:tabs>
        <w:ind w:left="7048" w:hanging="360"/>
      </w:pPr>
      <w:rPr>
        <w:rFonts w:ascii="Wingdings" w:hAnsi="Wingdings" w:hint="default"/>
      </w:rPr>
    </w:lvl>
  </w:abstractNum>
  <w:abstractNum w:abstractNumId="3">
    <w:nsid w:val="16B313C3"/>
    <w:multiLevelType w:val="hybridMultilevel"/>
    <w:tmpl w:val="0B38B290"/>
    <w:lvl w:ilvl="0" w:tplc="D0F62B6E">
      <w:start w:val="1"/>
      <w:numFmt w:val="bullet"/>
      <w:lvlText w:val=""/>
      <w:lvlJc w:val="left"/>
      <w:pPr>
        <w:tabs>
          <w:tab w:val="num" w:pos="1236"/>
        </w:tabs>
        <w:ind w:left="1236" w:hanging="360"/>
      </w:pPr>
      <w:rPr>
        <w:rFonts w:ascii="Symbol" w:hAnsi="Symbol" w:hint="default"/>
      </w:rPr>
    </w:lvl>
    <w:lvl w:ilvl="1" w:tplc="4EBE2B50">
      <w:start w:val="4"/>
      <w:numFmt w:val="lowerLetter"/>
      <w:lvlText w:val="%2)"/>
      <w:lvlJc w:val="left"/>
      <w:pPr>
        <w:tabs>
          <w:tab w:val="num" w:pos="2629"/>
        </w:tabs>
        <w:ind w:left="2629" w:hanging="360"/>
      </w:pPr>
      <w:rPr>
        <w:rFonts w:hint="default"/>
      </w:rPr>
    </w:lvl>
    <w:lvl w:ilvl="2" w:tplc="D0F62B6E">
      <w:start w:val="1"/>
      <w:numFmt w:val="bullet"/>
      <w:lvlText w:val=""/>
      <w:lvlJc w:val="left"/>
      <w:pPr>
        <w:tabs>
          <w:tab w:val="num" w:pos="3177"/>
        </w:tabs>
        <w:ind w:left="3177" w:hanging="360"/>
      </w:pPr>
      <w:rPr>
        <w:rFonts w:ascii="Symbol" w:hAnsi="Symbol" w:hint="default"/>
      </w:rPr>
    </w:lvl>
    <w:lvl w:ilvl="3" w:tplc="04050001" w:tentative="1">
      <w:start w:val="1"/>
      <w:numFmt w:val="bullet"/>
      <w:lvlText w:val=""/>
      <w:lvlJc w:val="left"/>
      <w:pPr>
        <w:tabs>
          <w:tab w:val="num" w:pos="3897"/>
        </w:tabs>
        <w:ind w:left="3897" w:hanging="360"/>
      </w:pPr>
      <w:rPr>
        <w:rFonts w:ascii="Symbol" w:hAnsi="Symbol" w:hint="default"/>
      </w:rPr>
    </w:lvl>
    <w:lvl w:ilvl="4" w:tplc="04050003" w:tentative="1">
      <w:start w:val="1"/>
      <w:numFmt w:val="bullet"/>
      <w:lvlText w:val="o"/>
      <w:lvlJc w:val="left"/>
      <w:pPr>
        <w:tabs>
          <w:tab w:val="num" w:pos="4617"/>
        </w:tabs>
        <w:ind w:left="4617" w:hanging="360"/>
      </w:pPr>
      <w:rPr>
        <w:rFonts w:ascii="Courier New" w:hAnsi="Courier New" w:cs="Courier New" w:hint="default"/>
      </w:rPr>
    </w:lvl>
    <w:lvl w:ilvl="5" w:tplc="04050005" w:tentative="1">
      <w:start w:val="1"/>
      <w:numFmt w:val="bullet"/>
      <w:lvlText w:val=""/>
      <w:lvlJc w:val="left"/>
      <w:pPr>
        <w:tabs>
          <w:tab w:val="num" w:pos="5337"/>
        </w:tabs>
        <w:ind w:left="5337" w:hanging="360"/>
      </w:pPr>
      <w:rPr>
        <w:rFonts w:ascii="Wingdings" w:hAnsi="Wingdings" w:hint="default"/>
      </w:rPr>
    </w:lvl>
    <w:lvl w:ilvl="6" w:tplc="04050001" w:tentative="1">
      <w:start w:val="1"/>
      <w:numFmt w:val="bullet"/>
      <w:lvlText w:val=""/>
      <w:lvlJc w:val="left"/>
      <w:pPr>
        <w:tabs>
          <w:tab w:val="num" w:pos="6057"/>
        </w:tabs>
        <w:ind w:left="6057" w:hanging="360"/>
      </w:pPr>
      <w:rPr>
        <w:rFonts w:ascii="Symbol" w:hAnsi="Symbol" w:hint="default"/>
      </w:rPr>
    </w:lvl>
    <w:lvl w:ilvl="7" w:tplc="04050003" w:tentative="1">
      <w:start w:val="1"/>
      <w:numFmt w:val="bullet"/>
      <w:lvlText w:val="o"/>
      <w:lvlJc w:val="left"/>
      <w:pPr>
        <w:tabs>
          <w:tab w:val="num" w:pos="6777"/>
        </w:tabs>
        <w:ind w:left="6777" w:hanging="360"/>
      </w:pPr>
      <w:rPr>
        <w:rFonts w:ascii="Courier New" w:hAnsi="Courier New" w:cs="Courier New" w:hint="default"/>
      </w:rPr>
    </w:lvl>
    <w:lvl w:ilvl="8" w:tplc="04050005" w:tentative="1">
      <w:start w:val="1"/>
      <w:numFmt w:val="bullet"/>
      <w:lvlText w:val=""/>
      <w:lvlJc w:val="left"/>
      <w:pPr>
        <w:tabs>
          <w:tab w:val="num" w:pos="7497"/>
        </w:tabs>
        <w:ind w:left="7497" w:hanging="360"/>
      </w:pPr>
      <w:rPr>
        <w:rFonts w:ascii="Wingdings" w:hAnsi="Wingdings" w:hint="default"/>
      </w:rPr>
    </w:lvl>
  </w:abstractNum>
  <w:abstractNum w:abstractNumId="4">
    <w:nsid w:val="18D561B9"/>
    <w:multiLevelType w:val="hybridMultilevel"/>
    <w:tmpl w:val="96E8CB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99516A2"/>
    <w:multiLevelType w:val="hybridMultilevel"/>
    <w:tmpl w:val="B89024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C7C0506"/>
    <w:multiLevelType w:val="hybridMultilevel"/>
    <w:tmpl w:val="A8960D5A"/>
    <w:lvl w:ilvl="0" w:tplc="8BB2D3B0">
      <w:start w:val="7"/>
      <w:numFmt w:val="bullet"/>
      <w:lvlText w:val="-"/>
      <w:lvlJc w:val="left"/>
      <w:pPr>
        <w:tabs>
          <w:tab w:val="num" w:pos="1080"/>
        </w:tabs>
        <w:ind w:left="1080" w:hanging="360"/>
      </w:pPr>
      <w:rPr>
        <w:rFonts w:ascii="Arial" w:eastAsia="Times New Roman" w:hAnsi="Arial" w:cs="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nsid w:val="1D574E17"/>
    <w:multiLevelType w:val="hybridMultilevel"/>
    <w:tmpl w:val="C1847B7E"/>
    <w:lvl w:ilvl="0" w:tplc="87C05100">
      <w:start w:val="1"/>
      <w:numFmt w:val="low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nsid w:val="24F61E7D"/>
    <w:multiLevelType w:val="hybridMultilevel"/>
    <w:tmpl w:val="355EA9F2"/>
    <w:lvl w:ilvl="0" w:tplc="CEE6F258">
      <w:start w:val="1"/>
      <w:numFmt w:val="lowerLetter"/>
      <w:lvlText w:val="%1)"/>
      <w:lvlJc w:val="left"/>
      <w:pPr>
        <w:tabs>
          <w:tab w:val="num" w:pos="708"/>
        </w:tabs>
        <w:ind w:left="708" w:firstLine="17"/>
      </w:pPr>
      <w:rPr>
        <w:rFonts w:hint="default"/>
      </w:rPr>
    </w:lvl>
    <w:lvl w:ilvl="1" w:tplc="04050019" w:tentative="1">
      <w:start w:val="1"/>
      <w:numFmt w:val="lowerLetter"/>
      <w:lvlText w:val="%2."/>
      <w:lvlJc w:val="left"/>
      <w:pPr>
        <w:tabs>
          <w:tab w:val="num" w:pos="1428"/>
        </w:tabs>
        <w:ind w:left="1428" w:hanging="360"/>
      </w:pPr>
    </w:lvl>
    <w:lvl w:ilvl="2" w:tplc="04050005">
      <w:start w:val="1"/>
      <w:numFmt w:val="bullet"/>
      <w:lvlText w:val=""/>
      <w:lvlJc w:val="left"/>
      <w:pPr>
        <w:tabs>
          <w:tab w:val="num" w:pos="2328"/>
        </w:tabs>
        <w:ind w:left="2328" w:hanging="360"/>
      </w:pPr>
      <w:rPr>
        <w:rFonts w:ascii="Wingdings" w:hAnsi="Wingdings" w:hint="default"/>
      </w:r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9">
    <w:nsid w:val="264C77E8"/>
    <w:multiLevelType w:val="hybridMultilevel"/>
    <w:tmpl w:val="34B22076"/>
    <w:lvl w:ilvl="0" w:tplc="8B522CB2">
      <w:start w:val="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E831986"/>
    <w:multiLevelType w:val="hybridMultilevel"/>
    <w:tmpl w:val="D8502A40"/>
    <w:lvl w:ilvl="0" w:tplc="04050017">
      <w:start w:val="1"/>
      <w:numFmt w:val="lowerLetter"/>
      <w:lvlText w:val="%1)"/>
      <w:lvlJc w:val="left"/>
      <w:pPr>
        <w:tabs>
          <w:tab w:val="num" w:pos="1288"/>
        </w:tabs>
        <w:ind w:left="1288" w:hanging="360"/>
      </w:pPr>
    </w:lvl>
    <w:lvl w:ilvl="1" w:tplc="04050019" w:tentative="1">
      <w:start w:val="1"/>
      <w:numFmt w:val="lowerLetter"/>
      <w:lvlText w:val="%2."/>
      <w:lvlJc w:val="left"/>
      <w:pPr>
        <w:tabs>
          <w:tab w:val="num" w:pos="2008"/>
        </w:tabs>
        <w:ind w:left="2008" w:hanging="360"/>
      </w:pPr>
    </w:lvl>
    <w:lvl w:ilvl="2" w:tplc="0405001B" w:tentative="1">
      <w:start w:val="1"/>
      <w:numFmt w:val="lowerRoman"/>
      <w:lvlText w:val="%3."/>
      <w:lvlJc w:val="right"/>
      <w:pPr>
        <w:tabs>
          <w:tab w:val="num" w:pos="2728"/>
        </w:tabs>
        <w:ind w:left="2728" w:hanging="180"/>
      </w:pPr>
    </w:lvl>
    <w:lvl w:ilvl="3" w:tplc="0405000F" w:tentative="1">
      <w:start w:val="1"/>
      <w:numFmt w:val="decimal"/>
      <w:lvlText w:val="%4."/>
      <w:lvlJc w:val="left"/>
      <w:pPr>
        <w:tabs>
          <w:tab w:val="num" w:pos="3448"/>
        </w:tabs>
        <w:ind w:left="3448" w:hanging="360"/>
      </w:pPr>
    </w:lvl>
    <w:lvl w:ilvl="4" w:tplc="04050019" w:tentative="1">
      <w:start w:val="1"/>
      <w:numFmt w:val="lowerLetter"/>
      <w:lvlText w:val="%5."/>
      <w:lvlJc w:val="left"/>
      <w:pPr>
        <w:tabs>
          <w:tab w:val="num" w:pos="4168"/>
        </w:tabs>
        <w:ind w:left="4168" w:hanging="360"/>
      </w:pPr>
    </w:lvl>
    <w:lvl w:ilvl="5" w:tplc="0405001B" w:tentative="1">
      <w:start w:val="1"/>
      <w:numFmt w:val="lowerRoman"/>
      <w:lvlText w:val="%6."/>
      <w:lvlJc w:val="right"/>
      <w:pPr>
        <w:tabs>
          <w:tab w:val="num" w:pos="4888"/>
        </w:tabs>
        <w:ind w:left="4888" w:hanging="180"/>
      </w:pPr>
    </w:lvl>
    <w:lvl w:ilvl="6" w:tplc="0405000F" w:tentative="1">
      <w:start w:val="1"/>
      <w:numFmt w:val="decimal"/>
      <w:lvlText w:val="%7."/>
      <w:lvlJc w:val="left"/>
      <w:pPr>
        <w:tabs>
          <w:tab w:val="num" w:pos="5608"/>
        </w:tabs>
        <w:ind w:left="5608" w:hanging="360"/>
      </w:pPr>
    </w:lvl>
    <w:lvl w:ilvl="7" w:tplc="04050019" w:tentative="1">
      <w:start w:val="1"/>
      <w:numFmt w:val="lowerLetter"/>
      <w:lvlText w:val="%8."/>
      <w:lvlJc w:val="left"/>
      <w:pPr>
        <w:tabs>
          <w:tab w:val="num" w:pos="6328"/>
        </w:tabs>
        <w:ind w:left="6328" w:hanging="360"/>
      </w:pPr>
    </w:lvl>
    <w:lvl w:ilvl="8" w:tplc="0405001B" w:tentative="1">
      <w:start w:val="1"/>
      <w:numFmt w:val="lowerRoman"/>
      <w:lvlText w:val="%9."/>
      <w:lvlJc w:val="right"/>
      <w:pPr>
        <w:tabs>
          <w:tab w:val="num" w:pos="7048"/>
        </w:tabs>
        <w:ind w:left="7048" w:hanging="180"/>
      </w:pPr>
    </w:lvl>
  </w:abstractNum>
  <w:abstractNum w:abstractNumId="11">
    <w:nsid w:val="2FAF04F1"/>
    <w:multiLevelType w:val="hybridMultilevel"/>
    <w:tmpl w:val="B89024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FD707E3"/>
    <w:multiLevelType w:val="hybridMultilevel"/>
    <w:tmpl w:val="B89024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32760B4F"/>
    <w:multiLevelType w:val="hybridMultilevel"/>
    <w:tmpl w:val="98881F78"/>
    <w:lvl w:ilvl="0" w:tplc="EF5C4A1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nsid w:val="336C76E8"/>
    <w:multiLevelType w:val="hybridMultilevel"/>
    <w:tmpl w:val="324024DA"/>
    <w:lvl w:ilvl="0" w:tplc="614E674C">
      <w:start w:val="1"/>
      <w:numFmt w:val="decimal"/>
      <w:lvlText w:val="%1)"/>
      <w:lvlJc w:val="left"/>
      <w:pPr>
        <w:tabs>
          <w:tab w:val="num" w:pos="1288"/>
        </w:tabs>
        <w:ind w:left="1288" w:hanging="720"/>
      </w:pPr>
      <w:rPr>
        <w:rFonts w:hint="default"/>
      </w:rPr>
    </w:lvl>
    <w:lvl w:ilvl="1" w:tplc="04050019" w:tentative="1">
      <w:start w:val="1"/>
      <w:numFmt w:val="lowerLetter"/>
      <w:lvlText w:val="%2."/>
      <w:lvlJc w:val="left"/>
      <w:pPr>
        <w:tabs>
          <w:tab w:val="num" w:pos="1648"/>
        </w:tabs>
        <w:ind w:left="1648" w:hanging="360"/>
      </w:pPr>
    </w:lvl>
    <w:lvl w:ilvl="2" w:tplc="0405001B" w:tentative="1">
      <w:start w:val="1"/>
      <w:numFmt w:val="lowerRoman"/>
      <w:lvlText w:val="%3."/>
      <w:lvlJc w:val="right"/>
      <w:pPr>
        <w:tabs>
          <w:tab w:val="num" w:pos="2368"/>
        </w:tabs>
        <w:ind w:left="2368" w:hanging="180"/>
      </w:pPr>
    </w:lvl>
    <w:lvl w:ilvl="3" w:tplc="0405000F" w:tentative="1">
      <w:start w:val="1"/>
      <w:numFmt w:val="decimal"/>
      <w:lvlText w:val="%4."/>
      <w:lvlJc w:val="left"/>
      <w:pPr>
        <w:tabs>
          <w:tab w:val="num" w:pos="3088"/>
        </w:tabs>
        <w:ind w:left="3088" w:hanging="360"/>
      </w:pPr>
    </w:lvl>
    <w:lvl w:ilvl="4" w:tplc="04050019" w:tentative="1">
      <w:start w:val="1"/>
      <w:numFmt w:val="lowerLetter"/>
      <w:lvlText w:val="%5."/>
      <w:lvlJc w:val="left"/>
      <w:pPr>
        <w:tabs>
          <w:tab w:val="num" w:pos="3808"/>
        </w:tabs>
        <w:ind w:left="3808" w:hanging="360"/>
      </w:pPr>
    </w:lvl>
    <w:lvl w:ilvl="5" w:tplc="0405001B" w:tentative="1">
      <w:start w:val="1"/>
      <w:numFmt w:val="lowerRoman"/>
      <w:lvlText w:val="%6."/>
      <w:lvlJc w:val="right"/>
      <w:pPr>
        <w:tabs>
          <w:tab w:val="num" w:pos="4528"/>
        </w:tabs>
        <w:ind w:left="4528" w:hanging="180"/>
      </w:pPr>
    </w:lvl>
    <w:lvl w:ilvl="6" w:tplc="0405000F" w:tentative="1">
      <w:start w:val="1"/>
      <w:numFmt w:val="decimal"/>
      <w:lvlText w:val="%7."/>
      <w:lvlJc w:val="left"/>
      <w:pPr>
        <w:tabs>
          <w:tab w:val="num" w:pos="5248"/>
        </w:tabs>
        <w:ind w:left="5248" w:hanging="360"/>
      </w:pPr>
    </w:lvl>
    <w:lvl w:ilvl="7" w:tplc="04050019" w:tentative="1">
      <w:start w:val="1"/>
      <w:numFmt w:val="lowerLetter"/>
      <w:lvlText w:val="%8."/>
      <w:lvlJc w:val="left"/>
      <w:pPr>
        <w:tabs>
          <w:tab w:val="num" w:pos="5968"/>
        </w:tabs>
        <w:ind w:left="5968" w:hanging="360"/>
      </w:pPr>
    </w:lvl>
    <w:lvl w:ilvl="8" w:tplc="0405001B" w:tentative="1">
      <w:start w:val="1"/>
      <w:numFmt w:val="lowerRoman"/>
      <w:lvlText w:val="%9."/>
      <w:lvlJc w:val="right"/>
      <w:pPr>
        <w:tabs>
          <w:tab w:val="num" w:pos="6688"/>
        </w:tabs>
        <w:ind w:left="6688" w:hanging="180"/>
      </w:pPr>
    </w:lvl>
  </w:abstractNum>
  <w:abstractNum w:abstractNumId="15">
    <w:nsid w:val="34486676"/>
    <w:multiLevelType w:val="hybridMultilevel"/>
    <w:tmpl w:val="E214DC68"/>
    <w:lvl w:ilvl="0" w:tplc="713A59BC">
      <w:start w:val="24"/>
      <w:numFmt w:val="bullet"/>
      <w:lvlText w:val="-"/>
      <w:lvlJc w:val="left"/>
      <w:pPr>
        <w:ind w:left="420" w:hanging="360"/>
      </w:pPr>
      <w:rPr>
        <w:rFonts w:ascii="Arial" w:eastAsia="Times New Roman"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nsid w:val="3CC47759"/>
    <w:multiLevelType w:val="hybridMultilevel"/>
    <w:tmpl w:val="2F7C3436"/>
    <w:lvl w:ilvl="0" w:tplc="2F36AEE6">
      <w:start w:val="2"/>
      <w:numFmt w:val="bullet"/>
      <w:lvlText w:val="-"/>
      <w:lvlJc w:val="left"/>
      <w:pPr>
        <w:ind w:left="704" w:hanging="360"/>
      </w:pPr>
      <w:rPr>
        <w:rFonts w:ascii="Times New Roman" w:eastAsia="Times New Roman" w:hAnsi="Times New Roman"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17">
    <w:nsid w:val="3E4F2AA1"/>
    <w:multiLevelType w:val="hybridMultilevel"/>
    <w:tmpl w:val="56569536"/>
    <w:lvl w:ilvl="0" w:tplc="ACA82464">
      <w:start w:val="24"/>
      <w:numFmt w:val="bullet"/>
      <w:lvlText w:val="-"/>
      <w:lvlJc w:val="left"/>
      <w:pPr>
        <w:ind w:left="2088" w:hanging="360"/>
      </w:pPr>
      <w:rPr>
        <w:rFonts w:ascii="Arial" w:eastAsia="Times New Roman" w:hAnsi="Arial" w:cs="Arial" w:hint="default"/>
      </w:rPr>
    </w:lvl>
    <w:lvl w:ilvl="1" w:tplc="04050003" w:tentative="1">
      <w:start w:val="1"/>
      <w:numFmt w:val="bullet"/>
      <w:lvlText w:val="o"/>
      <w:lvlJc w:val="left"/>
      <w:pPr>
        <w:ind w:left="2808" w:hanging="360"/>
      </w:pPr>
      <w:rPr>
        <w:rFonts w:ascii="Courier New" w:hAnsi="Courier New" w:cs="Courier New" w:hint="default"/>
      </w:rPr>
    </w:lvl>
    <w:lvl w:ilvl="2" w:tplc="04050005" w:tentative="1">
      <w:start w:val="1"/>
      <w:numFmt w:val="bullet"/>
      <w:lvlText w:val=""/>
      <w:lvlJc w:val="left"/>
      <w:pPr>
        <w:ind w:left="3528" w:hanging="360"/>
      </w:pPr>
      <w:rPr>
        <w:rFonts w:ascii="Wingdings" w:hAnsi="Wingdings" w:hint="default"/>
      </w:rPr>
    </w:lvl>
    <w:lvl w:ilvl="3" w:tplc="04050001" w:tentative="1">
      <w:start w:val="1"/>
      <w:numFmt w:val="bullet"/>
      <w:lvlText w:val=""/>
      <w:lvlJc w:val="left"/>
      <w:pPr>
        <w:ind w:left="4248" w:hanging="360"/>
      </w:pPr>
      <w:rPr>
        <w:rFonts w:ascii="Symbol" w:hAnsi="Symbol" w:hint="default"/>
      </w:rPr>
    </w:lvl>
    <w:lvl w:ilvl="4" w:tplc="04050003" w:tentative="1">
      <w:start w:val="1"/>
      <w:numFmt w:val="bullet"/>
      <w:lvlText w:val="o"/>
      <w:lvlJc w:val="left"/>
      <w:pPr>
        <w:ind w:left="4968" w:hanging="360"/>
      </w:pPr>
      <w:rPr>
        <w:rFonts w:ascii="Courier New" w:hAnsi="Courier New" w:cs="Courier New" w:hint="default"/>
      </w:rPr>
    </w:lvl>
    <w:lvl w:ilvl="5" w:tplc="04050005" w:tentative="1">
      <w:start w:val="1"/>
      <w:numFmt w:val="bullet"/>
      <w:lvlText w:val=""/>
      <w:lvlJc w:val="left"/>
      <w:pPr>
        <w:ind w:left="5688" w:hanging="360"/>
      </w:pPr>
      <w:rPr>
        <w:rFonts w:ascii="Wingdings" w:hAnsi="Wingdings" w:hint="default"/>
      </w:rPr>
    </w:lvl>
    <w:lvl w:ilvl="6" w:tplc="04050001" w:tentative="1">
      <w:start w:val="1"/>
      <w:numFmt w:val="bullet"/>
      <w:lvlText w:val=""/>
      <w:lvlJc w:val="left"/>
      <w:pPr>
        <w:ind w:left="6408" w:hanging="360"/>
      </w:pPr>
      <w:rPr>
        <w:rFonts w:ascii="Symbol" w:hAnsi="Symbol" w:hint="default"/>
      </w:rPr>
    </w:lvl>
    <w:lvl w:ilvl="7" w:tplc="04050003" w:tentative="1">
      <w:start w:val="1"/>
      <w:numFmt w:val="bullet"/>
      <w:lvlText w:val="o"/>
      <w:lvlJc w:val="left"/>
      <w:pPr>
        <w:ind w:left="7128" w:hanging="360"/>
      </w:pPr>
      <w:rPr>
        <w:rFonts w:ascii="Courier New" w:hAnsi="Courier New" w:cs="Courier New" w:hint="default"/>
      </w:rPr>
    </w:lvl>
    <w:lvl w:ilvl="8" w:tplc="04050005" w:tentative="1">
      <w:start w:val="1"/>
      <w:numFmt w:val="bullet"/>
      <w:lvlText w:val=""/>
      <w:lvlJc w:val="left"/>
      <w:pPr>
        <w:ind w:left="7848" w:hanging="360"/>
      </w:pPr>
      <w:rPr>
        <w:rFonts w:ascii="Wingdings" w:hAnsi="Wingdings" w:hint="default"/>
      </w:rPr>
    </w:lvl>
  </w:abstractNum>
  <w:abstractNum w:abstractNumId="18">
    <w:nsid w:val="3F9A2EF1"/>
    <w:multiLevelType w:val="hybridMultilevel"/>
    <w:tmpl w:val="B89024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474F655A"/>
    <w:multiLevelType w:val="hybridMultilevel"/>
    <w:tmpl w:val="D6E6ED16"/>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0">
    <w:nsid w:val="47AE34FA"/>
    <w:multiLevelType w:val="hybridMultilevel"/>
    <w:tmpl w:val="ABD81100"/>
    <w:lvl w:ilvl="0" w:tplc="A26A3CFA">
      <w:start w:val="1"/>
      <w:numFmt w:val="low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nsid w:val="4BF66BA6"/>
    <w:multiLevelType w:val="hybridMultilevel"/>
    <w:tmpl w:val="26E6C0CE"/>
    <w:lvl w:ilvl="0" w:tplc="A210EEE4">
      <w:numFmt w:val="bullet"/>
      <w:lvlText w:val="-"/>
      <w:lvlJc w:val="left"/>
      <w:pPr>
        <w:ind w:left="644" w:hanging="360"/>
      </w:pPr>
      <w:rPr>
        <w:rFonts w:ascii="Arial" w:eastAsia="Times New Roman"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2">
    <w:nsid w:val="4D0C7E6F"/>
    <w:multiLevelType w:val="hybridMultilevel"/>
    <w:tmpl w:val="B89024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4D464EDB"/>
    <w:multiLevelType w:val="hybridMultilevel"/>
    <w:tmpl w:val="B89024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54CF5022"/>
    <w:multiLevelType w:val="hybridMultilevel"/>
    <w:tmpl w:val="E4565142"/>
    <w:lvl w:ilvl="0" w:tplc="CEE6F258">
      <w:start w:val="1"/>
      <w:numFmt w:val="lowerLetter"/>
      <w:lvlText w:val="%1)"/>
      <w:lvlJc w:val="left"/>
      <w:pPr>
        <w:tabs>
          <w:tab w:val="num" w:pos="708"/>
        </w:tabs>
        <w:ind w:left="708" w:firstLine="17"/>
      </w:pPr>
      <w:rPr>
        <w:rFonts w:hint="default"/>
      </w:rPr>
    </w:lvl>
    <w:lvl w:ilvl="1" w:tplc="04050019" w:tentative="1">
      <w:start w:val="1"/>
      <w:numFmt w:val="lowerLetter"/>
      <w:lvlText w:val="%2."/>
      <w:lvlJc w:val="left"/>
      <w:pPr>
        <w:tabs>
          <w:tab w:val="num" w:pos="1428"/>
        </w:tabs>
        <w:ind w:left="1428" w:hanging="360"/>
      </w:pPr>
    </w:lvl>
    <w:lvl w:ilvl="2" w:tplc="0405001B" w:tentative="1">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25">
    <w:nsid w:val="581857DD"/>
    <w:multiLevelType w:val="hybridMultilevel"/>
    <w:tmpl w:val="8466CD62"/>
    <w:lvl w:ilvl="0" w:tplc="8D9C33A4">
      <w:start w:val="2"/>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02E1406"/>
    <w:multiLevelType w:val="hybridMultilevel"/>
    <w:tmpl w:val="13A86B44"/>
    <w:lvl w:ilvl="0" w:tplc="871A8F4E">
      <w:start w:val="1"/>
      <w:numFmt w:val="low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nsid w:val="62650E6B"/>
    <w:multiLevelType w:val="hybridMultilevel"/>
    <w:tmpl w:val="4B902818"/>
    <w:lvl w:ilvl="0" w:tplc="945639F8">
      <w:start w:val="1"/>
      <w:numFmt w:val="lowerLetter"/>
      <w:lvlText w:val="%1)"/>
      <w:lvlJc w:val="left"/>
      <w:pPr>
        <w:tabs>
          <w:tab w:val="num" w:pos="989"/>
        </w:tabs>
        <w:ind w:left="989" w:hanging="705"/>
      </w:pPr>
      <w:rPr>
        <w:rFonts w:hint="default"/>
      </w:rPr>
    </w:lvl>
    <w:lvl w:ilvl="1" w:tplc="D0F62B6E">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B1844D4"/>
    <w:multiLevelType w:val="hybridMultilevel"/>
    <w:tmpl w:val="B89024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30C6D85"/>
    <w:multiLevelType w:val="hybridMultilevel"/>
    <w:tmpl w:val="CB66C490"/>
    <w:lvl w:ilvl="0" w:tplc="CA32692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37F1637"/>
    <w:multiLevelType w:val="hybridMultilevel"/>
    <w:tmpl w:val="EEA259E8"/>
    <w:lvl w:ilvl="0" w:tplc="CEE6F258">
      <w:start w:val="1"/>
      <w:numFmt w:val="lowerLetter"/>
      <w:lvlText w:val="%1)"/>
      <w:lvlJc w:val="left"/>
      <w:pPr>
        <w:tabs>
          <w:tab w:val="num" w:pos="720"/>
        </w:tabs>
        <w:ind w:left="720" w:firstLine="1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7B703F36"/>
    <w:multiLevelType w:val="hybridMultilevel"/>
    <w:tmpl w:val="B89024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7DC70D61"/>
    <w:multiLevelType w:val="hybridMultilevel"/>
    <w:tmpl w:val="D656309E"/>
    <w:lvl w:ilvl="0" w:tplc="19764DEC">
      <w:start w:val="1"/>
      <w:numFmt w:val="low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14"/>
  </w:num>
  <w:num w:numId="2">
    <w:abstractNumId w:val="12"/>
  </w:num>
  <w:num w:numId="3">
    <w:abstractNumId w:val="2"/>
  </w:num>
  <w:num w:numId="4">
    <w:abstractNumId w:val="10"/>
  </w:num>
  <w:num w:numId="5">
    <w:abstractNumId w:val="0"/>
  </w:num>
  <w:num w:numId="6">
    <w:abstractNumId w:val="27"/>
  </w:num>
  <w:num w:numId="7">
    <w:abstractNumId w:val="3"/>
  </w:num>
  <w:num w:numId="8">
    <w:abstractNumId w:val="31"/>
  </w:num>
  <w:num w:numId="9">
    <w:abstractNumId w:val="23"/>
  </w:num>
  <w:num w:numId="10">
    <w:abstractNumId w:val="28"/>
  </w:num>
  <w:num w:numId="11">
    <w:abstractNumId w:val="22"/>
  </w:num>
  <w:num w:numId="12">
    <w:abstractNumId w:val="18"/>
  </w:num>
  <w:num w:numId="13">
    <w:abstractNumId w:val="11"/>
  </w:num>
  <w:num w:numId="14">
    <w:abstractNumId w:val="5"/>
  </w:num>
  <w:num w:numId="15">
    <w:abstractNumId w:val="6"/>
  </w:num>
  <w:num w:numId="16">
    <w:abstractNumId w:val="15"/>
  </w:num>
  <w:num w:numId="17">
    <w:abstractNumId w:val="17"/>
  </w:num>
  <w:num w:numId="18">
    <w:abstractNumId w:val="30"/>
  </w:num>
  <w:num w:numId="19">
    <w:abstractNumId w:val="24"/>
  </w:num>
  <w:num w:numId="20">
    <w:abstractNumId w:val="8"/>
  </w:num>
  <w:num w:numId="21">
    <w:abstractNumId w:val="1"/>
  </w:num>
  <w:num w:numId="22">
    <w:abstractNumId w:val="13"/>
  </w:num>
  <w:num w:numId="23">
    <w:abstractNumId w:val="21"/>
  </w:num>
  <w:num w:numId="24">
    <w:abstractNumId w:val="19"/>
  </w:num>
  <w:num w:numId="25">
    <w:abstractNumId w:val="20"/>
  </w:num>
  <w:num w:numId="26">
    <w:abstractNumId w:val="32"/>
  </w:num>
  <w:num w:numId="27">
    <w:abstractNumId w:val="26"/>
  </w:num>
  <w:num w:numId="28">
    <w:abstractNumId w:val="29"/>
  </w:num>
  <w:num w:numId="29">
    <w:abstractNumId w:val="7"/>
  </w:num>
  <w:num w:numId="30">
    <w:abstractNumId w:val="9"/>
  </w:num>
  <w:num w:numId="31">
    <w:abstractNumId w:val="4"/>
  </w:num>
  <w:num w:numId="32">
    <w:abstractNumId w:val="25"/>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120"/>
  <w:displayHorizontalDrawingGridEvery w:val="2"/>
  <w:displayVerticalDrawingGridEvery w:val="0"/>
  <w:doNotShadeFormData/>
  <w:noPunctuationKerning/>
  <w:characterSpacingControl w:val="doNotCompress"/>
  <w:hdrShapeDefaults>
    <o:shapedefaults v:ext="edit" spidmax="34817"/>
  </w:hdrShapeDefaults>
  <w:footnotePr>
    <w:pos w:val="sectEnd"/>
    <w:footnote w:id="-1"/>
    <w:footnote w:id="0"/>
  </w:footnotePr>
  <w:endnotePr>
    <w:pos w:val="sectEnd"/>
    <w:numFmt w:val="decimal"/>
    <w:numStart w:val="0"/>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67E"/>
    <w:rsid w:val="00000182"/>
    <w:rsid w:val="00003379"/>
    <w:rsid w:val="000047F8"/>
    <w:rsid w:val="00004DD0"/>
    <w:rsid w:val="00005B42"/>
    <w:rsid w:val="00006475"/>
    <w:rsid w:val="00021981"/>
    <w:rsid w:val="00036BDA"/>
    <w:rsid w:val="00037D29"/>
    <w:rsid w:val="00043E83"/>
    <w:rsid w:val="00046770"/>
    <w:rsid w:val="00047147"/>
    <w:rsid w:val="000500CC"/>
    <w:rsid w:val="00054091"/>
    <w:rsid w:val="00060B98"/>
    <w:rsid w:val="00063487"/>
    <w:rsid w:val="000655C0"/>
    <w:rsid w:val="00065BA1"/>
    <w:rsid w:val="00065D7C"/>
    <w:rsid w:val="00075BA3"/>
    <w:rsid w:val="00077430"/>
    <w:rsid w:val="000803FA"/>
    <w:rsid w:val="000843BB"/>
    <w:rsid w:val="00084515"/>
    <w:rsid w:val="0009516F"/>
    <w:rsid w:val="00096FC9"/>
    <w:rsid w:val="000976CA"/>
    <w:rsid w:val="00097A7A"/>
    <w:rsid w:val="000A43D5"/>
    <w:rsid w:val="000A7602"/>
    <w:rsid w:val="000B0604"/>
    <w:rsid w:val="000B0CD8"/>
    <w:rsid w:val="000B37A7"/>
    <w:rsid w:val="000B6856"/>
    <w:rsid w:val="000C5183"/>
    <w:rsid w:val="000C541E"/>
    <w:rsid w:val="000C5924"/>
    <w:rsid w:val="000C6818"/>
    <w:rsid w:val="000D03CB"/>
    <w:rsid w:val="000D131F"/>
    <w:rsid w:val="000D27F9"/>
    <w:rsid w:val="000E0E3D"/>
    <w:rsid w:val="000E41DC"/>
    <w:rsid w:val="000E58C0"/>
    <w:rsid w:val="000F2AA2"/>
    <w:rsid w:val="000F41F2"/>
    <w:rsid w:val="000F50CA"/>
    <w:rsid w:val="000F5659"/>
    <w:rsid w:val="001016B5"/>
    <w:rsid w:val="001046FE"/>
    <w:rsid w:val="00104937"/>
    <w:rsid w:val="00104A1E"/>
    <w:rsid w:val="00112246"/>
    <w:rsid w:val="00122685"/>
    <w:rsid w:val="00122ACB"/>
    <w:rsid w:val="0012336A"/>
    <w:rsid w:val="0012458D"/>
    <w:rsid w:val="001274AE"/>
    <w:rsid w:val="001311F7"/>
    <w:rsid w:val="00132208"/>
    <w:rsid w:val="001331A3"/>
    <w:rsid w:val="00134A90"/>
    <w:rsid w:val="00136C65"/>
    <w:rsid w:val="00141FC0"/>
    <w:rsid w:val="00143738"/>
    <w:rsid w:val="00152E0B"/>
    <w:rsid w:val="00153221"/>
    <w:rsid w:val="001548F7"/>
    <w:rsid w:val="00156147"/>
    <w:rsid w:val="00167FDB"/>
    <w:rsid w:val="00180862"/>
    <w:rsid w:val="0018188B"/>
    <w:rsid w:val="00183721"/>
    <w:rsid w:val="00187722"/>
    <w:rsid w:val="001904F1"/>
    <w:rsid w:val="001906E0"/>
    <w:rsid w:val="00190B39"/>
    <w:rsid w:val="00195B7A"/>
    <w:rsid w:val="0019667D"/>
    <w:rsid w:val="001A09D2"/>
    <w:rsid w:val="001A16A3"/>
    <w:rsid w:val="001A1FB2"/>
    <w:rsid w:val="001A526A"/>
    <w:rsid w:val="001A52CF"/>
    <w:rsid w:val="001B4F37"/>
    <w:rsid w:val="001B6D39"/>
    <w:rsid w:val="001B7570"/>
    <w:rsid w:val="001C1098"/>
    <w:rsid w:val="001C1B01"/>
    <w:rsid w:val="001D1245"/>
    <w:rsid w:val="001D5DE3"/>
    <w:rsid w:val="001D740C"/>
    <w:rsid w:val="001E0099"/>
    <w:rsid w:val="001E3B06"/>
    <w:rsid w:val="001E5D9E"/>
    <w:rsid w:val="001F0FB1"/>
    <w:rsid w:val="001F27BE"/>
    <w:rsid w:val="001F44DE"/>
    <w:rsid w:val="001F7631"/>
    <w:rsid w:val="001F7FDB"/>
    <w:rsid w:val="00201603"/>
    <w:rsid w:val="00202265"/>
    <w:rsid w:val="00202482"/>
    <w:rsid w:val="00204B18"/>
    <w:rsid w:val="00210226"/>
    <w:rsid w:val="00214DBF"/>
    <w:rsid w:val="00220180"/>
    <w:rsid w:val="002223F1"/>
    <w:rsid w:val="00222F5C"/>
    <w:rsid w:val="00224EDA"/>
    <w:rsid w:val="00232530"/>
    <w:rsid w:val="0023294F"/>
    <w:rsid w:val="00233799"/>
    <w:rsid w:val="00233C35"/>
    <w:rsid w:val="00234192"/>
    <w:rsid w:val="0023454F"/>
    <w:rsid w:val="00240D83"/>
    <w:rsid w:val="002411D1"/>
    <w:rsid w:val="002431A0"/>
    <w:rsid w:val="002439AE"/>
    <w:rsid w:val="00243C5F"/>
    <w:rsid w:val="0024666A"/>
    <w:rsid w:val="00250F30"/>
    <w:rsid w:val="002613C1"/>
    <w:rsid w:val="00263A38"/>
    <w:rsid w:val="00265511"/>
    <w:rsid w:val="0027570B"/>
    <w:rsid w:val="00276575"/>
    <w:rsid w:val="00277548"/>
    <w:rsid w:val="00280E0D"/>
    <w:rsid w:val="00281B34"/>
    <w:rsid w:val="0028338D"/>
    <w:rsid w:val="00283F1C"/>
    <w:rsid w:val="002915E5"/>
    <w:rsid w:val="002929D5"/>
    <w:rsid w:val="002A002B"/>
    <w:rsid w:val="002A386C"/>
    <w:rsid w:val="002A4922"/>
    <w:rsid w:val="002A5B72"/>
    <w:rsid w:val="002A5F99"/>
    <w:rsid w:val="002A6B90"/>
    <w:rsid w:val="002B1E01"/>
    <w:rsid w:val="002B35FB"/>
    <w:rsid w:val="002B3C86"/>
    <w:rsid w:val="002B6540"/>
    <w:rsid w:val="002C1BDD"/>
    <w:rsid w:val="002C244A"/>
    <w:rsid w:val="002C3802"/>
    <w:rsid w:val="002C4E36"/>
    <w:rsid w:val="002C7511"/>
    <w:rsid w:val="002D09FE"/>
    <w:rsid w:val="002D6CDF"/>
    <w:rsid w:val="002E0263"/>
    <w:rsid w:val="002F2D35"/>
    <w:rsid w:val="002F5108"/>
    <w:rsid w:val="002F5C3B"/>
    <w:rsid w:val="003003CF"/>
    <w:rsid w:val="00302B77"/>
    <w:rsid w:val="00305337"/>
    <w:rsid w:val="0030576C"/>
    <w:rsid w:val="00306F25"/>
    <w:rsid w:val="00307037"/>
    <w:rsid w:val="00307490"/>
    <w:rsid w:val="0031101F"/>
    <w:rsid w:val="00315203"/>
    <w:rsid w:val="003175E2"/>
    <w:rsid w:val="00320821"/>
    <w:rsid w:val="0033357F"/>
    <w:rsid w:val="003336B9"/>
    <w:rsid w:val="003351E8"/>
    <w:rsid w:val="00336AD3"/>
    <w:rsid w:val="00336FB8"/>
    <w:rsid w:val="00343CE7"/>
    <w:rsid w:val="00344ADB"/>
    <w:rsid w:val="00346B5B"/>
    <w:rsid w:val="00347B5A"/>
    <w:rsid w:val="00347D90"/>
    <w:rsid w:val="00352D34"/>
    <w:rsid w:val="0035444C"/>
    <w:rsid w:val="00363762"/>
    <w:rsid w:val="00365047"/>
    <w:rsid w:val="00367CF8"/>
    <w:rsid w:val="00372CF3"/>
    <w:rsid w:val="00373385"/>
    <w:rsid w:val="003755A7"/>
    <w:rsid w:val="00375BFA"/>
    <w:rsid w:val="003812D6"/>
    <w:rsid w:val="00384200"/>
    <w:rsid w:val="00386E89"/>
    <w:rsid w:val="00387019"/>
    <w:rsid w:val="0039518F"/>
    <w:rsid w:val="003A072B"/>
    <w:rsid w:val="003A1616"/>
    <w:rsid w:val="003A4EE2"/>
    <w:rsid w:val="003B6A85"/>
    <w:rsid w:val="003C385E"/>
    <w:rsid w:val="003C50F4"/>
    <w:rsid w:val="003C77C7"/>
    <w:rsid w:val="003C77FE"/>
    <w:rsid w:val="003D6662"/>
    <w:rsid w:val="003D7832"/>
    <w:rsid w:val="003E1855"/>
    <w:rsid w:val="003E3399"/>
    <w:rsid w:val="003E4517"/>
    <w:rsid w:val="003E5EE4"/>
    <w:rsid w:val="003E5F4B"/>
    <w:rsid w:val="003F00F4"/>
    <w:rsid w:val="003F2DAA"/>
    <w:rsid w:val="003F463E"/>
    <w:rsid w:val="00405445"/>
    <w:rsid w:val="004078F8"/>
    <w:rsid w:val="004129ED"/>
    <w:rsid w:val="00416A92"/>
    <w:rsid w:val="00421081"/>
    <w:rsid w:val="00421F0A"/>
    <w:rsid w:val="00425769"/>
    <w:rsid w:val="00430C72"/>
    <w:rsid w:val="00431188"/>
    <w:rsid w:val="00436B2D"/>
    <w:rsid w:val="00437B14"/>
    <w:rsid w:val="00440D59"/>
    <w:rsid w:val="0044413A"/>
    <w:rsid w:val="00446ED2"/>
    <w:rsid w:val="00453224"/>
    <w:rsid w:val="00453CC3"/>
    <w:rsid w:val="0045449C"/>
    <w:rsid w:val="00454BB9"/>
    <w:rsid w:val="004563CD"/>
    <w:rsid w:val="00462471"/>
    <w:rsid w:val="00463E52"/>
    <w:rsid w:val="0046431F"/>
    <w:rsid w:val="00464640"/>
    <w:rsid w:val="00464E97"/>
    <w:rsid w:val="00464F10"/>
    <w:rsid w:val="004663BC"/>
    <w:rsid w:val="004668BC"/>
    <w:rsid w:val="00470BA4"/>
    <w:rsid w:val="00470BA8"/>
    <w:rsid w:val="00471042"/>
    <w:rsid w:val="00474280"/>
    <w:rsid w:val="0047545D"/>
    <w:rsid w:val="004762B0"/>
    <w:rsid w:val="00477969"/>
    <w:rsid w:val="00480CDA"/>
    <w:rsid w:val="004834FC"/>
    <w:rsid w:val="00483663"/>
    <w:rsid w:val="00485145"/>
    <w:rsid w:val="00491D1F"/>
    <w:rsid w:val="00495143"/>
    <w:rsid w:val="00495F9F"/>
    <w:rsid w:val="004A1711"/>
    <w:rsid w:val="004A1A62"/>
    <w:rsid w:val="004A2C06"/>
    <w:rsid w:val="004A38EA"/>
    <w:rsid w:val="004A4515"/>
    <w:rsid w:val="004A45C5"/>
    <w:rsid w:val="004A7EA9"/>
    <w:rsid w:val="004B143F"/>
    <w:rsid w:val="004B1F13"/>
    <w:rsid w:val="004B278F"/>
    <w:rsid w:val="004B428C"/>
    <w:rsid w:val="004B70F8"/>
    <w:rsid w:val="004B716A"/>
    <w:rsid w:val="004B7410"/>
    <w:rsid w:val="004C0A82"/>
    <w:rsid w:val="004C6026"/>
    <w:rsid w:val="004C7076"/>
    <w:rsid w:val="004C70C9"/>
    <w:rsid w:val="004C7927"/>
    <w:rsid w:val="004D0587"/>
    <w:rsid w:val="004D3431"/>
    <w:rsid w:val="004D7E2F"/>
    <w:rsid w:val="004E0B1B"/>
    <w:rsid w:val="004E3979"/>
    <w:rsid w:val="004E46C8"/>
    <w:rsid w:val="004E4B2F"/>
    <w:rsid w:val="004F6317"/>
    <w:rsid w:val="00500635"/>
    <w:rsid w:val="00501B08"/>
    <w:rsid w:val="00502507"/>
    <w:rsid w:val="00503B8C"/>
    <w:rsid w:val="00504481"/>
    <w:rsid w:val="005045DF"/>
    <w:rsid w:val="00512560"/>
    <w:rsid w:val="0051287E"/>
    <w:rsid w:val="00512C68"/>
    <w:rsid w:val="0051449E"/>
    <w:rsid w:val="005231E1"/>
    <w:rsid w:val="00523DF2"/>
    <w:rsid w:val="00525C40"/>
    <w:rsid w:val="0052677A"/>
    <w:rsid w:val="00535949"/>
    <w:rsid w:val="00537F62"/>
    <w:rsid w:val="00541C7D"/>
    <w:rsid w:val="00543299"/>
    <w:rsid w:val="005451B6"/>
    <w:rsid w:val="00546EB3"/>
    <w:rsid w:val="00550C25"/>
    <w:rsid w:val="00551CD5"/>
    <w:rsid w:val="005526B3"/>
    <w:rsid w:val="0055310B"/>
    <w:rsid w:val="005531E4"/>
    <w:rsid w:val="00555A01"/>
    <w:rsid w:val="00557818"/>
    <w:rsid w:val="00567946"/>
    <w:rsid w:val="00571384"/>
    <w:rsid w:val="00573177"/>
    <w:rsid w:val="00577E1F"/>
    <w:rsid w:val="005800D3"/>
    <w:rsid w:val="00580A76"/>
    <w:rsid w:val="00583A2E"/>
    <w:rsid w:val="0058512D"/>
    <w:rsid w:val="0058613E"/>
    <w:rsid w:val="005905A3"/>
    <w:rsid w:val="005912B8"/>
    <w:rsid w:val="00591D78"/>
    <w:rsid w:val="00594504"/>
    <w:rsid w:val="005A0DC4"/>
    <w:rsid w:val="005A6B5A"/>
    <w:rsid w:val="005B2C13"/>
    <w:rsid w:val="005B700A"/>
    <w:rsid w:val="005C036D"/>
    <w:rsid w:val="005C288E"/>
    <w:rsid w:val="005C6F4D"/>
    <w:rsid w:val="005C7FA0"/>
    <w:rsid w:val="005E071B"/>
    <w:rsid w:val="005E2944"/>
    <w:rsid w:val="005E2B64"/>
    <w:rsid w:val="005E4EDA"/>
    <w:rsid w:val="005E6897"/>
    <w:rsid w:val="005F15F7"/>
    <w:rsid w:val="005F41BB"/>
    <w:rsid w:val="005F5269"/>
    <w:rsid w:val="005F6A69"/>
    <w:rsid w:val="00600DE5"/>
    <w:rsid w:val="006017DD"/>
    <w:rsid w:val="0060262C"/>
    <w:rsid w:val="0060307D"/>
    <w:rsid w:val="00604AAE"/>
    <w:rsid w:val="00610123"/>
    <w:rsid w:val="00610BB8"/>
    <w:rsid w:val="006136D1"/>
    <w:rsid w:val="006168A9"/>
    <w:rsid w:val="00621D5F"/>
    <w:rsid w:val="0062238C"/>
    <w:rsid w:val="00625FF7"/>
    <w:rsid w:val="00626301"/>
    <w:rsid w:val="0063236C"/>
    <w:rsid w:val="00632C79"/>
    <w:rsid w:val="006330BE"/>
    <w:rsid w:val="006337A2"/>
    <w:rsid w:val="006352B6"/>
    <w:rsid w:val="006479AF"/>
    <w:rsid w:val="00652667"/>
    <w:rsid w:val="006531D4"/>
    <w:rsid w:val="0065367F"/>
    <w:rsid w:val="006544F9"/>
    <w:rsid w:val="00655C78"/>
    <w:rsid w:val="00662D68"/>
    <w:rsid w:val="006668EB"/>
    <w:rsid w:val="0067146D"/>
    <w:rsid w:val="00672957"/>
    <w:rsid w:val="006750EF"/>
    <w:rsid w:val="006754DF"/>
    <w:rsid w:val="00675715"/>
    <w:rsid w:val="006809E3"/>
    <w:rsid w:val="00684ACF"/>
    <w:rsid w:val="00696042"/>
    <w:rsid w:val="006A19E0"/>
    <w:rsid w:val="006A4CAD"/>
    <w:rsid w:val="006A5BA5"/>
    <w:rsid w:val="006A710E"/>
    <w:rsid w:val="006B3498"/>
    <w:rsid w:val="006B5657"/>
    <w:rsid w:val="006C409C"/>
    <w:rsid w:val="006C4773"/>
    <w:rsid w:val="006C5084"/>
    <w:rsid w:val="006C5F39"/>
    <w:rsid w:val="006C6915"/>
    <w:rsid w:val="006C7ED7"/>
    <w:rsid w:val="006D3045"/>
    <w:rsid w:val="006D4C32"/>
    <w:rsid w:val="006D6AB1"/>
    <w:rsid w:val="006D7647"/>
    <w:rsid w:val="006E6C1A"/>
    <w:rsid w:val="006F2B52"/>
    <w:rsid w:val="006F3A44"/>
    <w:rsid w:val="006F5C20"/>
    <w:rsid w:val="006F740C"/>
    <w:rsid w:val="007018C4"/>
    <w:rsid w:val="007062CA"/>
    <w:rsid w:val="007116B3"/>
    <w:rsid w:val="0071217C"/>
    <w:rsid w:val="00714F50"/>
    <w:rsid w:val="007162AE"/>
    <w:rsid w:val="00732F2E"/>
    <w:rsid w:val="00735179"/>
    <w:rsid w:val="0074022C"/>
    <w:rsid w:val="00742FBB"/>
    <w:rsid w:val="0074631E"/>
    <w:rsid w:val="00747B76"/>
    <w:rsid w:val="00753E84"/>
    <w:rsid w:val="007543A1"/>
    <w:rsid w:val="007648AF"/>
    <w:rsid w:val="0077181C"/>
    <w:rsid w:val="00774D17"/>
    <w:rsid w:val="00777F0B"/>
    <w:rsid w:val="007805DE"/>
    <w:rsid w:val="00782C99"/>
    <w:rsid w:val="0078417E"/>
    <w:rsid w:val="007878BB"/>
    <w:rsid w:val="00790780"/>
    <w:rsid w:val="0079206A"/>
    <w:rsid w:val="00793362"/>
    <w:rsid w:val="007933EE"/>
    <w:rsid w:val="00797098"/>
    <w:rsid w:val="007A0DA7"/>
    <w:rsid w:val="007A5D00"/>
    <w:rsid w:val="007B3301"/>
    <w:rsid w:val="007B510B"/>
    <w:rsid w:val="007B5B29"/>
    <w:rsid w:val="007B5B40"/>
    <w:rsid w:val="007C068F"/>
    <w:rsid w:val="007C2D7E"/>
    <w:rsid w:val="007C6354"/>
    <w:rsid w:val="007D0CC3"/>
    <w:rsid w:val="007E05D7"/>
    <w:rsid w:val="007E242E"/>
    <w:rsid w:val="007E59D5"/>
    <w:rsid w:val="007E5BF2"/>
    <w:rsid w:val="007F3288"/>
    <w:rsid w:val="007F5DAF"/>
    <w:rsid w:val="007F6499"/>
    <w:rsid w:val="00807060"/>
    <w:rsid w:val="008238C2"/>
    <w:rsid w:val="00824FE0"/>
    <w:rsid w:val="00833035"/>
    <w:rsid w:val="00837DEB"/>
    <w:rsid w:val="0084093C"/>
    <w:rsid w:val="00843B13"/>
    <w:rsid w:val="00847906"/>
    <w:rsid w:val="008539E9"/>
    <w:rsid w:val="00853B64"/>
    <w:rsid w:val="00864B98"/>
    <w:rsid w:val="00865219"/>
    <w:rsid w:val="008665DA"/>
    <w:rsid w:val="008666D4"/>
    <w:rsid w:val="008704CC"/>
    <w:rsid w:val="00873621"/>
    <w:rsid w:val="00873622"/>
    <w:rsid w:val="008765E8"/>
    <w:rsid w:val="00876938"/>
    <w:rsid w:val="00877A5A"/>
    <w:rsid w:val="00877D41"/>
    <w:rsid w:val="008910D9"/>
    <w:rsid w:val="00892346"/>
    <w:rsid w:val="00893B6B"/>
    <w:rsid w:val="00895479"/>
    <w:rsid w:val="00897335"/>
    <w:rsid w:val="00897BF5"/>
    <w:rsid w:val="008A085A"/>
    <w:rsid w:val="008A3187"/>
    <w:rsid w:val="008A6FA7"/>
    <w:rsid w:val="008A7A6D"/>
    <w:rsid w:val="008B421C"/>
    <w:rsid w:val="008B639D"/>
    <w:rsid w:val="008B7681"/>
    <w:rsid w:val="008C02C5"/>
    <w:rsid w:val="008C153C"/>
    <w:rsid w:val="008C1889"/>
    <w:rsid w:val="008C291F"/>
    <w:rsid w:val="008C4AC4"/>
    <w:rsid w:val="008C5CBA"/>
    <w:rsid w:val="008C676B"/>
    <w:rsid w:val="008C7111"/>
    <w:rsid w:val="008C7991"/>
    <w:rsid w:val="008D1000"/>
    <w:rsid w:val="008D415E"/>
    <w:rsid w:val="008D54E5"/>
    <w:rsid w:val="008D7DF8"/>
    <w:rsid w:val="008E6053"/>
    <w:rsid w:val="008E7B97"/>
    <w:rsid w:val="008F073F"/>
    <w:rsid w:val="008F1852"/>
    <w:rsid w:val="008F3D0C"/>
    <w:rsid w:val="008F3E3C"/>
    <w:rsid w:val="008F65FB"/>
    <w:rsid w:val="008F7734"/>
    <w:rsid w:val="00903A9A"/>
    <w:rsid w:val="00903E2E"/>
    <w:rsid w:val="00905CE3"/>
    <w:rsid w:val="00907BE9"/>
    <w:rsid w:val="00917C2E"/>
    <w:rsid w:val="00921B61"/>
    <w:rsid w:val="00922661"/>
    <w:rsid w:val="00927D1F"/>
    <w:rsid w:val="0093184A"/>
    <w:rsid w:val="009409F8"/>
    <w:rsid w:val="0094467E"/>
    <w:rsid w:val="009465F5"/>
    <w:rsid w:val="00952442"/>
    <w:rsid w:val="0095788F"/>
    <w:rsid w:val="009614FE"/>
    <w:rsid w:val="009622C1"/>
    <w:rsid w:val="009626A9"/>
    <w:rsid w:val="00962701"/>
    <w:rsid w:val="009635E4"/>
    <w:rsid w:val="00963D59"/>
    <w:rsid w:val="00966BDD"/>
    <w:rsid w:val="00977104"/>
    <w:rsid w:val="00982AC8"/>
    <w:rsid w:val="00983930"/>
    <w:rsid w:val="00993730"/>
    <w:rsid w:val="009A2089"/>
    <w:rsid w:val="009A3A42"/>
    <w:rsid w:val="009A606E"/>
    <w:rsid w:val="009A68FA"/>
    <w:rsid w:val="009B51E0"/>
    <w:rsid w:val="009B7A5B"/>
    <w:rsid w:val="009C3B14"/>
    <w:rsid w:val="009D2B95"/>
    <w:rsid w:val="009D6076"/>
    <w:rsid w:val="009D7151"/>
    <w:rsid w:val="009E2CBB"/>
    <w:rsid w:val="009E458F"/>
    <w:rsid w:val="009E64DD"/>
    <w:rsid w:val="009E6D3F"/>
    <w:rsid w:val="009E7992"/>
    <w:rsid w:val="009F0293"/>
    <w:rsid w:val="009F13A4"/>
    <w:rsid w:val="009F14FD"/>
    <w:rsid w:val="009F2481"/>
    <w:rsid w:val="009F3535"/>
    <w:rsid w:val="009F3A1B"/>
    <w:rsid w:val="00A02568"/>
    <w:rsid w:val="00A03284"/>
    <w:rsid w:val="00A03E8D"/>
    <w:rsid w:val="00A05A04"/>
    <w:rsid w:val="00A10E4D"/>
    <w:rsid w:val="00A10FC3"/>
    <w:rsid w:val="00A11B3F"/>
    <w:rsid w:val="00A126D5"/>
    <w:rsid w:val="00A12F41"/>
    <w:rsid w:val="00A140AD"/>
    <w:rsid w:val="00A165CC"/>
    <w:rsid w:val="00A20DFD"/>
    <w:rsid w:val="00A20E8E"/>
    <w:rsid w:val="00A20F77"/>
    <w:rsid w:val="00A30EC5"/>
    <w:rsid w:val="00A3166A"/>
    <w:rsid w:val="00A32E92"/>
    <w:rsid w:val="00A337EF"/>
    <w:rsid w:val="00A33BEA"/>
    <w:rsid w:val="00A33C40"/>
    <w:rsid w:val="00A34EF3"/>
    <w:rsid w:val="00A412D8"/>
    <w:rsid w:val="00A4199D"/>
    <w:rsid w:val="00A44457"/>
    <w:rsid w:val="00A46492"/>
    <w:rsid w:val="00A46AA1"/>
    <w:rsid w:val="00A47EA2"/>
    <w:rsid w:val="00A50A6E"/>
    <w:rsid w:val="00A535AD"/>
    <w:rsid w:val="00A54D99"/>
    <w:rsid w:val="00A57F1B"/>
    <w:rsid w:val="00A607F0"/>
    <w:rsid w:val="00A60C1E"/>
    <w:rsid w:val="00A6151E"/>
    <w:rsid w:val="00A63BBE"/>
    <w:rsid w:val="00A64D32"/>
    <w:rsid w:val="00A64F9E"/>
    <w:rsid w:val="00A6586B"/>
    <w:rsid w:val="00A6604A"/>
    <w:rsid w:val="00A67F5B"/>
    <w:rsid w:val="00A74873"/>
    <w:rsid w:val="00A7494A"/>
    <w:rsid w:val="00A76035"/>
    <w:rsid w:val="00A82A90"/>
    <w:rsid w:val="00A86201"/>
    <w:rsid w:val="00A94841"/>
    <w:rsid w:val="00AA00A7"/>
    <w:rsid w:val="00AA235D"/>
    <w:rsid w:val="00AB28C1"/>
    <w:rsid w:val="00AB441E"/>
    <w:rsid w:val="00AB62D3"/>
    <w:rsid w:val="00AB6756"/>
    <w:rsid w:val="00AC163B"/>
    <w:rsid w:val="00AC481D"/>
    <w:rsid w:val="00AC5151"/>
    <w:rsid w:val="00AC5E1E"/>
    <w:rsid w:val="00AC6BD7"/>
    <w:rsid w:val="00AD3801"/>
    <w:rsid w:val="00AD6FD3"/>
    <w:rsid w:val="00AD7814"/>
    <w:rsid w:val="00AE0703"/>
    <w:rsid w:val="00AE1011"/>
    <w:rsid w:val="00AE5364"/>
    <w:rsid w:val="00AE6388"/>
    <w:rsid w:val="00AF0039"/>
    <w:rsid w:val="00AF15B1"/>
    <w:rsid w:val="00AF2006"/>
    <w:rsid w:val="00AF218C"/>
    <w:rsid w:val="00AF49BC"/>
    <w:rsid w:val="00AF6D77"/>
    <w:rsid w:val="00B00BBD"/>
    <w:rsid w:val="00B01688"/>
    <w:rsid w:val="00B0194A"/>
    <w:rsid w:val="00B024E4"/>
    <w:rsid w:val="00B07F91"/>
    <w:rsid w:val="00B14760"/>
    <w:rsid w:val="00B14DA1"/>
    <w:rsid w:val="00B16285"/>
    <w:rsid w:val="00B20E52"/>
    <w:rsid w:val="00B23636"/>
    <w:rsid w:val="00B23C1A"/>
    <w:rsid w:val="00B3189D"/>
    <w:rsid w:val="00B31A57"/>
    <w:rsid w:val="00B31EEA"/>
    <w:rsid w:val="00B333B3"/>
    <w:rsid w:val="00B340CC"/>
    <w:rsid w:val="00B34C14"/>
    <w:rsid w:val="00B3794B"/>
    <w:rsid w:val="00B41905"/>
    <w:rsid w:val="00B434C5"/>
    <w:rsid w:val="00B44269"/>
    <w:rsid w:val="00B44CEA"/>
    <w:rsid w:val="00B53BFC"/>
    <w:rsid w:val="00B60491"/>
    <w:rsid w:val="00B65D90"/>
    <w:rsid w:val="00B67583"/>
    <w:rsid w:val="00B7228F"/>
    <w:rsid w:val="00B7426C"/>
    <w:rsid w:val="00B77393"/>
    <w:rsid w:val="00B8433E"/>
    <w:rsid w:val="00B873E2"/>
    <w:rsid w:val="00B90616"/>
    <w:rsid w:val="00B952D3"/>
    <w:rsid w:val="00B9554A"/>
    <w:rsid w:val="00BA00EF"/>
    <w:rsid w:val="00BA2456"/>
    <w:rsid w:val="00BA6740"/>
    <w:rsid w:val="00BB478A"/>
    <w:rsid w:val="00BB6698"/>
    <w:rsid w:val="00BC05AC"/>
    <w:rsid w:val="00BC1CEB"/>
    <w:rsid w:val="00BC2E1F"/>
    <w:rsid w:val="00BC3822"/>
    <w:rsid w:val="00BC4D44"/>
    <w:rsid w:val="00BC4E6B"/>
    <w:rsid w:val="00BC5E05"/>
    <w:rsid w:val="00BC69B2"/>
    <w:rsid w:val="00BC7B0D"/>
    <w:rsid w:val="00BD29D4"/>
    <w:rsid w:val="00BD2A3B"/>
    <w:rsid w:val="00BD337C"/>
    <w:rsid w:val="00BD4CC3"/>
    <w:rsid w:val="00BE06A1"/>
    <w:rsid w:val="00BE6209"/>
    <w:rsid w:val="00BE707D"/>
    <w:rsid w:val="00BF6E30"/>
    <w:rsid w:val="00C101D5"/>
    <w:rsid w:val="00C14C77"/>
    <w:rsid w:val="00C2018A"/>
    <w:rsid w:val="00C22AB8"/>
    <w:rsid w:val="00C232E7"/>
    <w:rsid w:val="00C25946"/>
    <w:rsid w:val="00C264CA"/>
    <w:rsid w:val="00C27017"/>
    <w:rsid w:val="00C42B20"/>
    <w:rsid w:val="00C444BE"/>
    <w:rsid w:val="00C5341D"/>
    <w:rsid w:val="00C540D1"/>
    <w:rsid w:val="00C57BBD"/>
    <w:rsid w:val="00C6233A"/>
    <w:rsid w:val="00C66AF6"/>
    <w:rsid w:val="00C77F34"/>
    <w:rsid w:val="00C8070C"/>
    <w:rsid w:val="00C80FCF"/>
    <w:rsid w:val="00C85120"/>
    <w:rsid w:val="00C854DB"/>
    <w:rsid w:val="00C86169"/>
    <w:rsid w:val="00C926C0"/>
    <w:rsid w:val="00C92DD4"/>
    <w:rsid w:val="00C9324D"/>
    <w:rsid w:val="00C945E6"/>
    <w:rsid w:val="00C95A88"/>
    <w:rsid w:val="00C96A63"/>
    <w:rsid w:val="00C971F8"/>
    <w:rsid w:val="00CA113D"/>
    <w:rsid w:val="00CA38B4"/>
    <w:rsid w:val="00CA43ED"/>
    <w:rsid w:val="00CA73DC"/>
    <w:rsid w:val="00CB1F4C"/>
    <w:rsid w:val="00CB22B5"/>
    <w:rsid w:val="00CB4015"/>
    <w:rsid w:val="00CD0584"/>
    <w:rsid w:val="00CD2BCC"/>
    <w:rsid w:val="00CD604C"/>
    <w:rsid w:val="00CE059A"/>
    <w:rsid w:val="00CE20AF"/>
    <w:rsid w:val="00CE31F6"/>
    <w:rsid w:val="00CE790D"/>
    <w:rsid w:val="00CF2B32"/>
    <w:rsid w:val="00CF33E2"/>
    <w:rsid w:val="00CF3478"/>
    <w:rsid w:val="00CF3862"/>
    <w:rsid w:val="00CF4E64"/>
    <w:rsid w:val="00D01AC5"/>
    <w:rsid w:val="00D0240C"/>
    <w:rsid w:val="00D03388"/>
    <w:rsid w:val="00D0421B"/>
    <w:rsid w:val="00D046A5"/>
    <w:rsid w:val="00D07C27"/>
    <w:rsid w:val="00D11687"/>
    <w:rsid w:val="00D116AC"/>
    <w:rsid w:val="00D12FFE"/>
    <w:rsid w:val="00D14AEF"/>
    <w:rsid w:val="00D20015"/>
    <w:rsid w:val="00D22708"/>
    <w:rsid w:val="00D22BF1"/>
    <w:rsid w:val="00D2310A"/>
    <w:rsid w:val="00D246B3"/>
    <w:rsid w:val="00D314E9"/>
    <w:rsid w:val="00D333A5"/>
    <w:rsid w:val="00D342B3"/>
    <w:rsid w:val="00D37608"/>
    <w:rsid w:val="00D431FC"/>
    <w:rsid w:val="00D5285C"/>
    <w:rsid w:val="00D53F07"/>
    <w:rsid w:val="00D54539"/>
    <w:rsid w:val="00D579DD"/>
    <w:rsid w:val="00D7013D"/>
    <w:rsid w:val="00D70716"/>
    <w:rsid w:val="00D70747"/>
    <w:rsid w:val="00D712EF"/>
    <w:rsid w:val="00D724ED"/>
    <w:rsid w:val="00D76B10"/>
    <w:rsid w:val="00D76DDA"/>
    <w:rsid w:val="00D77576"/>
    <w:rsid w:val="00D80338"/>
    <w:rsid w:val="00D82785"/>
    <w:rsid w:val="00D85D6E"/>
    <w:rsid w:val="00D85F63"/>
    <w:rsid w:val="00D87458"/>
    <w:rsid w:val="00DA00BE"/>
    <w:rsid w:val="00DA06C5"/>
    <w:rsid w:val="00DB2A60"/>
    <w:rsid w:val="00DB3353"/>
    <w:rsid w:val="00DB5C3E"/>
    <w:rsid w:val="00DB69D6"/>
    <w:rsid w:val="00DB6E1E"/>
    <w:rsid w:val="00DC1E24"/>
    <w:rsid w:val="00DC295B"/>
    <w:rsid w:val="00DC3FC7"/>
    <w:rsid w:val="00DC6B5E"/>
    <w:rsid w:val="00DD1B42"/>
    <w:rsid w:val="00DD43B4"/>
    <w:rsid w:val="00DE1DC9"/>
    <w:rsid w:val="00DE3507"/>
    <w:rsid w:val="00DE7EA1"/>
    <w:rsid w:val="00DF0DD8"/>
    <w:rsid w:val="00DF2CBD"/>
    <w:rsid w:val="00E01DD9"/>
    <w:rsid w:val="00E02191"/>
    <w:rsid w:val="00E0402B"/>
    <w:rsid w:val="00E06E84"/>
    <w:rsid w:val="00E07EF5"/>
    <w:rsid w:val="00E11B23"/>
    <w:rsid w:val="00E135B7"/>
    <w:rsid w:val="00E16B45"/>
    <w:rsid w:val="00E20375"/>
    <w:rsid w:val="00E21675"/>
    <w:rsid w:val="00E2351C"/>
    <w:rsid w:val="00E25B65"/>
    <w:rsid w:val="00E27538"/>
    <w:rsid w:val="00E2782F"/>
    <w:rsid w:val="00E27D4D"/>
    <w:rsid w:val="00E33AE6"/>
    <w:rsid w:val="00E41456"/>
    <w:rsid w:val="00E41F72"/>
    <w:rsid w:val="00E51D70"/>
    <w:rsid w:val="00E54F86"/>
    <w:rsid w:val="00E55EC6"/>
    <w:rsid w:val="00E575CB"/>
    <w:rsid w:val="00E576F0"/>
    <w:rsid w:val="00E63A79"/>
    <w:rsid w:val="00E66124"/>
    <w:rsid w:val="00E705EE"/>
    <w:rsid w:val="00E70719"/>
    <w:rsid w:val="00E71240"/>
    <w:rsid w:val="00E726C3"/>
    <w:rsid w:val="00E82C2C"/>
    <w:rsid w:val="00E90B56"/>
    <w:rsid w:val="00E92A35"/>
    <w:rsid w:val="00E96624"/>
    <w:rsid w:val="00EA2EA7"/>
    <w:rsid w:val="00EA48D5"/>
    <w:rsid w:val="00EA59CC"/>
    <w:rsid w:val="00EA5BD6"/>
    <w:rsid w:val="00EB4612"/>
    <w:rsid w:val="00EB47E4"/>
    <w:rsid w:val="00EB47F9"/>
    <w:rsid w:val="00EB6AD5"/>
    <w:rsid w:val="00EB7DF9"/>
    <w:rsid w:val="00EC0242"/>
    <w:rsid w:val="00EC3DE9"/>
    <w:rsid w:val="00EC4A69"/>
    <w:rsid w:val="00EC5349"/>
    <w:rsid w:val="00ED150B"/>
    <w:rsid w:val="00ED1D13"/>
    <w:rsid w:val="00ED3067"/>
    <w:rsid w:val="00EE0151"/>
    <w:rsid w:val="00EE532A"/>
    <w:rsid w:val="00EE53C6"/>
    <w:rsid w:val="00EF6D93"/>
    <w:rsid w:val="00F01260"/>
    <w:rsid w:val="00F027AB"/>
    <w:rsid w:val="00F06274"/>
    <w:rsid w:val="00F07DDB"/>
    <w:rsid w:val="00F12B93"/>
    <w:rsid w:val="00F149F2"/>
    <w:rsid w:val="00F15E19"/>
    <w:rsid w:val="00F16F33"/>
    <w:rsid w:val="00F17684"/>
    <w:rsid w:val="00F22D3F"/>
    <w:rsid w:val="00F2630F"/>
    <w:rsid w:val="00F26A93"/>
    <w:rsid w:val="00F307B2"/>
    <w:rsid w:val="00F30D35"/>
    <w:rsid w:val="00F31BE4"/>
    <w:rsid w:val="00F360F4"/>
    <w:rsid w:val="00F46C09"/>
    <w:rsid w:val="00F51987"/>
    <w:rsid w:val="00F522EF"/>
    <w:rsid w:val="00F6022A"/>
    <w:rsid w:val="00F749EA"/>
    <w:rsid w:val="00F77B8B"/>
    <w:rsid w:val="00F82871"/>
    <w:rsid w:val="00F8477B"/>
    <w:rsid w:val="00F8510A"/>
    <w:rsid w:val="00F87849"/>
    <w:rsid w:val="00F9035B"/>
    <w:rsid w:val="00F9311B"/>
    <w:rsid w:val="00F97CF6"/>
    <w:rsid w:val="00FA1C14"/>
    <w:rsid w:val="00FA24C7"/>
    <w:rsid w:val="00FA4E54"/>
    <w:rsid w:val="00FA76F6"/>
    <w:rsid w:val="00FB0D01"/>
    <w:rsid w:val="00FB5372"/>
    <w:rsid w:val="00FC0C67"/>
    <w:rsid w:val="00FC3D81"/>
    <w:rsid w:val="00FC479D"/>
    <w:rsid w:val="00FC5ED2"/>
    <w:rsid w:val="00FC5EF6"/>
    <w:rsid w:val="00FC6BBF"/>
    <w:rsid w:val="00FC7EF0"/>
    <w:rsid w:val="00FD026F"/>
    <w:rsid w:val="00FD0D2F"/>
    <w:rsid w:val="00FD1A33"/>
    <w:rsid w:val="00FD45E3"/>
    <w:rsid w:val="00FD5D69"/>
    <w:rsid w:val="00FD7660"/>
    <w:rsid w:val="00FE02B8"/>
    <w:rsid w:val="00FE08B9"/>
    <w:rsid w:val="00FE10B0"/>
    <w:rsid w:val="00FE16DD"/>
    <w:rsid w:val="00FE4A86"/>
    <w:rsid w:val="00FF2789"/>
    <w:rsid w:val="00FF560B"/>
    <w:rsid w:val="00FF76DB"/>
    <w:rsid w:val="00FF7A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64E97"/>
    <w:pPr>
      <w:overflowPunct w:val="0"/>
      <w:autoSpaceDE w:val="0"/>
      <w:autoSpaceDN w:val="0"/>
      <w:adjustRightInd w:val="0"/>
      <w:textAlignment w:val="baseline"/>
    </w:pPr>
    <w:rPr>
      <w:lang w:val="en-US" w:eastAsia="en-US"/>
    </w:rPr>
  </w:style>
  <w:style w:type="paragraph" w:styleId="Nadpis1">
    <w:name w:val="heading 1"/>
    <w:basedOn w:val="Normln"/>
    <w:next w:val="Normln"/>
    <w:link w:val="Nadpis1Char"/>
    <w:qFormat/>
    <w:rsid w:val="00D342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E6209"/>
    <w:pPr>
      <w:keepNext/>
      <w:widowControl w:val="0"/>
      <w:tabs>
        <w:tab w:val="left" w:pos="0"/>
      </w:tabs>
      <w:suppressAutoHyphens/>
      <w:overflowPunct/>
      <w:autoSpaceDE/>
      <w:autoSpaceDN/>
      <w:adjustRightInd/>
      <w:textAlignment w:val="auto"/>
      <w:outlineLvl w:val="1"/>
    </w:pPr>
    <w:rPr>
      <w:rFonts w:eastAsia="Lucida Sans Unicode"/>
      <w:b/>
      <w:sz w:val="24"/>
      <w:szCs w:val="24"/>
      <w:lang w:val="cs-CZ" w:eastAsia="ar-SA"/>
    </w:rPr>
  </w:style>
  <w:style w:type="paragraph" w:styleId="Nadpis3">
    <w:name w:val="heading 3"/>
    <w:basedOn w:val="Normln"/>
    <w:next w:val="Normln"/>
    <w:link w:val="Nadpis3Char"/>
    <w:semiHidden/>
    <w:unhideWhenUsed/>
    <w:qFormat/>
    <w:rsid w:val="005E2B64"/>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rsid w:val="00464E97"/>
    <w:pPr>
      <w:tabs>
        <w:tab w:val="left" w:pos="426"/>
      </w:tabs>
      <w:spacing w:line="264" w:lineRule="auto"/>
      <w:ind w:left="568"/>
      <w:jc w:val="both"/>
    </w:pPr>
    <w:rPr>
      <w:rFonts w:ascii="Courier New" w:hAnsi="Courier New"/>
      <w:sz w:val="22"/>
      <w:lang w:val="cs-CZ"/>
    </w:rPr>
  </w:style>
  <w:style w:type="paragraph" w:styleId="Zpat">
    <w:name w:val="footer"/>
    <w:basedOn w:val="Normln"/>
    <w:rsid w:val="00464E97"/>
    <w:pPr>
      <w:tabs>
        <w:tab w:val="center" w:pos="4536"/>
        <w:tab w:val="right" w:pos="9072"/>
      </w:tabs>
    </w:pPr>
  </w:style>
  <w:style w:type="character" w:styleId="slostrnky">
    <w:name w:val="page number"/>
    <w:basedOn w:val="Standardnpsmoodstavce"/>
    <w:rsid w:val="00464E97"/>
  </w:style>
  <w:style w:type="paragraph" w:styleId="Zhlav">
    <w:name w:val="header"/>
    <w:basedOn w:val="Normln"/>
    <w:rsid w:val="0045449C"/>
    <w:pPr>
      <w:tabs>
        <w:tab w:val="center" w:pos="4536"/>
        <w:tab w:val="right" w:pos="9072"/>
      </w:tabs>
    </w:pPr>
  </w:style>
  <w:style w:type="paragraph" w:styleId="Textbubliny">
    <w:name w:val="Balloon Text"/>
    <w:basedOn w:val="Normln"/>
    <w:semiHidden/>
    <w:rsid w:val="00732F2E"/>
    <w:rPr>
      <w:rFonts w:ascii="Tahoma" w:hAnsi="Tahoma" w:cs="Tahoma"/>
      <w:sz w:val="16"/>
      <w:szCs w:val="16"/>
    </w:rPr>
  </w:style>
  <w:style w:type="paragraph" w:styleId="Odstavecseseznamem">
    <w:name w:val="List Paragraph"/>
    <w:basedOn w:val="Normln"/>
    <w:uiPriority w:val="34"/>
    <w:qFormat/>
    <w:rsid w:val="00E41456"/>
    <w:pPr>
      <w:overflowPunct/>
      <w:autoSpaceDE/>
      <w:autoSpaceDN/>
      <w:adjustRightInd/>
      <w:ind w:left="720"/>
      <w:contextualSpacing/>
      <w:textAlignment w:val="auto"/>
    </w:pPr>
    <w:rPr>
      <w:sz w:val="24"/>
      <w:szCs w:val="24"/>
      <w:lang w:val="cs-CZ" w:eastAsia="cs-CZ"/>
    </w:rPr>
  </w:style>
  <w:style w:type="paragraph" w:styleId="Rozloendokumentu">
    <w:name w:val="Document Map"/>
    <w:basedOn w:val="Normln"/>
    <w:link w:val="RozloendokumentuChar"/>
    <w:rsid w:val="00A140AD"/>
    <w:rPr>
      <w:rFonts w:ascii="Tahoma" w:hAnsi="Tahoma" w:cs="Tahoma"/>
      <w:sz w:val="16"/>
      <w:szCs w:val="16"/>
    </w:rPr>
  </w:style>
  <w:style w:type="character" w:customStyle="1" w:styleId="RozloendokumentuChar">
    <w:name w:val="Rozložení dokumentu Char"/>
    <w:basedOn w:val="Standardnpsmoodstavce"/>
    <w:link w:val="Rozloendokumentu"/>
    <w:rsid w:val="00A140AD"/>
    <w:rPr>
      <w:rFonts w:ascii="Tahoma" w:hAnsi="Tahoma" w:cs="Tahoma"/>
      <w:sz w:val="16"/>
      <w:szCs w:val="16"/>
      <w:lang w:val="en-US" w:eastAsia="en-US"/>
    </w:rPr>
  </w:style>
  <w:style w:type="table" w:styleId="Mkatabulky">
    <w:name w:val="Table Grid"/>
    <w:basedOn w:val="Normlntabulka"/>
    <w:rsid w:val="00A60C1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basedOn w:val="Normln"/>
    <w:link w:val="BezmezerChar"/>
    <w:qFormat/>
    <w:rsid w:val="00FE08B9"/>
    <w:pPr>
      <w:overflowPunct/>
      <w:autoSpaceDE/>
      <w:autoSpaceDN/>
      <w:adjustRightInd/>
      <w:textAlignment w:val="auto"/>
    </w:pPr>
    <w:rPr>
      <w:rFonts w:ascii="Arial" w:hAnsi="Arial"/>
      <w:sz w:val="22"/>
      <w:szCs w:val="22"/>
      <w:lang w:bidi="en-US"/>
    </w:rPr>
  </w:style>
  <w:style w:type="character" w:customStyle="1" w:styleId="BezmezerChar">
    <w:name w:val="Bez mezer Char"/>
    <w:basedOn w:val="Standardnpsmoodstavce"/>
    <w:link w:val="Bezmezer"/>
    <w:rsid w:val="00FE08B9"/>
    <w:rPr>
      <w:rFonts w:ascii="Arial" w:hAnsi="Arial"/>
      <w:sz w:val="22"/>
      <w:szCs w:val="22"/>
      <w:lang w:val="en-US" w:eastAsia="en-US" w:bidi="en-US"/>
    </w:rPr>
  </w:style>
  <w:style w:type="paragraph" w:styleId="Normlnweb">
    <w:name w:val="Normal (Web)"/>
    <w:basedOn w:val="Normln"/>
    <w:uiPriority w:val="99"/>
    <w:rsid w:val="000C5183"/>
    <w:pPr>
      <w:suppressAutoHyphens/>
      <w:overflowPunct/>
      <w:autoSpaceDE/>
      <w:autoSpaceDN/>
      <w:adjustRightInd/>
      <w:spacing w:line="285" w:lineRule="atLeast"/>
      <w:jc w:val="both"/>
      <w:textAlignment w:val="auto"/>
    </w:pPr>
    <w:rPr>
      <w:color w:val="000000"/>
      <w:sz w:val="24"/>
      <w:szCs w:val="24"/>
      <w:lang w:val="cs-CZ" w:eastAsia="ar-SA"/>
    </w:rPr>
  </w:style>
  <w:style w:type="character" w:customStyle="1" w:styleId="Nadpis2Char">
    <w:name w:val="Nadpis 2 Char"/>
    <w:basedOn w:val="Standardnpsmoodstavce"/>
    <w:link w:val="Nadpis2"/>
    <w:rsid w:val="00BE6209"/>
    <w:rPr>
      <w:rFonts w:eastAsia="Lucida Sans Unicode"/>
      <w:b/>
      <w:sz w:val="24"/>
      <w:szCs w:val="24"/>
      <w:lang w:eastAsia="ar-SA"/>
    </w:rPr>
  </w:style>
  <w:style w:type="character" w:customStyle="1" w:styleId="Nadpis3Char">
    <w:name w:val="Nadpis 3 Char"/>
    <w:basedOn w:val="Standardnpsmoodstavce"/>
    <w:link w:val="Nadpis3"/>
    <w:semiHidden/>
    <w:rsid w:val="005E2B64"/>
    <w:rPr>
      <w:rFonts w:asciiTheme="majorHAnsi" w:eastAsiaTheme="majorEastAsia" w:hAnsiTheme="majorHAnsi" w:cstheme="majorBidi"/>
      <w:b/>
      <w:bCs/>
      <w:color w:val="4F81BD" w:themeColor="accent1"/>
      <w:lang w:val="en-US" w:eastAsia="en-US"/>
    </w:rPr>
  </w:style>
  <w:style w:type="character" w:styleId="Hypertextovodkaz">
    <w:name w:val="Hyperlink"/>
    <w:basedOn w:val="Standardnpsmoodstavce"/>
    <w:uiPriority w:val="99"/>
    <w:unhideWhenUsed/>
    <w:rsid w:val="005E2B64"/>
    <w:rPr>
      <w:color w:val="0000FF"/>
      <w:u w:val="single"/>
    </w:rPr>
  </w:style>
  <w:style w:type="character" w:styleId="Siln">
    <w:name w:val="Strong"/>
    <w:basedOn w:val="Standardnpsmoodstavce"/>
    <w:uiPriority w:val="22"/>
    <w:qFormat/>
    <w:rsid w:val="00462471"/>
    <w:rPr>
      <w:b/>
      <w:bCs/>
    </w:rPr>
  </w:style>
  <w:style w:type="character" w:customStyle="1" w:styleId="Nadpis1Char">
    <w:name w:val="Nadpis 1 Char"/>
    <w:basedOn w:val="Standardnpsmoodstavce"/>
    <w:link w:val="Nadpis1"/>
    <w:rsid w:val="00D342B3"/>
    <w:rPr>
      <w:rFonts w:asciiTheme="majorHAnsi" w:eastAsiaTheme="majorEastAsia" w:hAnsiTheme="majorHAnsi" w:cstheme="majorBidi"/>
      <w:b/>
      <w:bCs/>
      <w:color w:val="365F91" w:themeColor="accent1" w:themeShade="BF"/>
      <w:sz w:val="28"/>
      <w:szCs w:val="28"/>
      <w:lang w:val="en-US" w:eastAsia="en-US"/>
    </w:rPr>
  </w:style>
  <w:style w:type="paragraph" w:styleId="Nadpisobsahu">
    <w:name w:val="TOC Heading"/>
    <w:basedOn w:val="Nadpis1"/>
    <w:next w:val="Normln"/>
    <w:uiPriority w:val="39"/>
    <w:unhideWhenUsed/>
    <w:qFormat/>
    <w:rsid w:val="00D342B3"/>
    <w:pPr>
      <w:overflowPunct/>
      <w:autoSpaceDE/>
      <w:autoSpaceDN/>
      <w:adjustRightInd/>
      <w:spacing w:line="276" w:lineRule="auto"/>
      <w:textAlignment w:val="auto"/>
      <w:outlineLvl w:val="9"/>
    </w:pPr>
    <w:rPr>
      <w:lang w:val="cs-CZ" w:eastAsia="cs-CZ"/>
    </w:rPr>
  </w:style>
  <w:style w:type="paragraph" w:styleId="Obsah2">
    <w:name w:val="toc 2"/>
    <w:basedOn w:val="Normln"/>
    <w:next w:val="Normln"/>
    <w:autoRedefine/>
    <w:uiPriority w:val="39"/>
    <w:rsid w:val="00D342B3"/>
    <w:pPr>
      <w:spacing w:after="100"/>
      <w:ind w:left="200"/>
    </w:pPr>
  </w:style>
  <w:style w:type="paragraph" w:styleId="Obsah3">
    <w:name w:val="toc 3"/>
    <w:basedOn w:val="Normln"/>
    <w:next w:val="Normln"/>
    <w:autoRedefine/>
    <w:uiPriority w:val="39"/>
    <w:rsid w:val="00D342B3"/>
    <w:pPr>
      <w:spacing w:after="100"/>
      <w:ind w:left="400"/>
    </w:pPr>
  </w:style>
  <w:style w:type="table" w:styleId="Moderntabulka">
    <w:name w:val="Table Contemporary"/>
    <w:basedOn w:val="Normlntabulka"/>
    <w:rsid w:val="00D342B3"/>
    <w:pPr>
      <w:overflowPunct w:val="0"/>
      <w:autoSpaceDE w:val="0"/>
      <w:autoSpaceDN w:val="0"/>
      <w:adjustRightInd w:val="0"/>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Zkladntext">
    <w:name w:val="Body Text"/>
    <w:basedOn w:val="Normln"/>
    <w:link w:val="ZkladntextChar"/>
    <w:rsid w:val="00C92DD4"/>
    <w:pPr>
      <w:spacing w:after="120"/>
    </w:pPr>
  </w:style>
  <w:style w:type="character" w:customStyle="1" w:styleId="ZkladntextChar">
    <w:name w:val="Základní text Char"/>
    <w:basedOn w:val="Standardnpsmoodstavce"/>
    <w:link w:val="Zkladntext"/>
    <w:rsid w:val="00C92DD4"/>
    <w:rPr>
      <w:lang w:val="en-US" w:eastAsia="en-US"/>
    </w:rPr>
  </w:style>
  <w:style w:type="paragraph" w:customStyle="1" w:styleId="Default">
    <w:name w:val="Default"/>
    <w:rsid w:val="004762B0"/>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64E97"/>
    <w:pPr>
      <w:overflowPunct w:val="0"/>
      <w:autoSpaceDE w:val="0"/>
      <w:autoSpaceDN w:val="0"/>
      <w:adjustRightInd w:val="0"/>
      <w:textAlignment w:val="baseline"/>
    </w:pPr>
    <w:rPr>
      <w:lang w:val="en-US" w:eastAsia="en-US"/>
    </w:rPr>
  </w:style>
  <w:style w:type="paragraph" w:styleId="Nadpis1">
    <w:name w:val="heading 1"/>
    <w:basedOn w:val="Normln"/>
    <w:next w:val="Normln"/>
    <w:link w:val="Nadpis1Char"/>
    <w:qFormat/>
    <w:rsid w:val="00D342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E6209"/>
    <w:pPr>
      <w:keepNext/>
      <w:widowControl w:val="0"/>
      <w:tabs>
        <w:tab w:val="left" w:pos="0"/>
      </w:tabs>
      <w:suppressAutoHyphens/>
      <w:overflowPunct/>
      <w:autoSpaceDE/>
      <w:autoSpaceDN/>
      <w:adjustRightInd/>
      <w:textAlignment w:val="auto"/>
      <w:outlineLvl w:val="1"/>
    </w:pPr>
    <w:rPr>
      <w:rFonts w:eastAsia="Lucida Sans Unicode"/>
      <w:b/>
      <w:sz w:val="24"/>
      <w:szCs w:val="24"/>
      <w:lang w:val="cs-CZ" w:eastAsia="ar-SA"/>
    </w:rPr>
  </w:style>
  <w:style w:type="paragraph" w:styleId="Nadpis3">
    <w:name w:val="heading 3"/>
    <w:basedOn w:val="Normln"/>
    <w:next w:val="Normln"/>
    <w:link w:val="Nadpis3Char"/>
    <w:semiHidden/>
    <w:unhideWhenUsed/>
    <w:qFormat/>
    <w:rsid w:val="005E2B64"/>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rsid w:val="00464E97"/>
    <w:pPr>
      <w:tabs>
        <w:tab w:val="left" w:pos="426"/>
      </w:tabs>
      <w:spacing w:line="264" w:lineRule="auto"/>
      <w:ind w:left="568"/>
      <w:jc w:val="both"/>
    </w:pPr>
    <w:rPr>
      <w:rFonts w:ascii="Courier New" w:hAnsi="Courier New"/>
      <w:sz w:val="22"/>
      <w:lang w:val="cs-CZ"/>
    </w:rPr>
  </w:style>
  <w:style w:type="paragraph" w:styleId="Zpat">
    <w:name w:val="footer"/>
    <w:basedOn w:val="Normln"/>
    <w:rsid w:val="00464E97"/>
    <w:pPr>
      <w:tabs>
        <w:tab w:val="center" w:pos="4536"/>
        <w:tab w:val="right" w:pos="9072"/>
      </w:tabs>
    </w:pPr>
  </w:style>
  <w:style w:type="character" w:styleId="slostrnky">
    <w:name w:val="page number"/>
    <w:basedOn w:val="Standardnpsmoodstavce"/>
    <w:rsid w:val="00464E97"/>
  </w:style>
  <w:style w:type="paragraph" w:styleId="Zhlav">
    <w:name w:val="header"/>
    <w:basedOn w:val="Normln"/>
    <w:rsid w:val="0045449C"/>
    <w:pPr>
      <w:tabs>
        <w:tab w:val="center" w:pos="4536"/>
        <w:tab w:val="right" w:pos="9072"/>
      </w:tabs>
    </w:pPr>
  </w:style>
  <w:style w:type="paragraph" w:styleId="Textbubliny">
    <w:name w:val="Balloon Text"/>
    <w:basedOn w:val="Normln"/>
    <w:semiHidden/>
    <w:rsid w:val="00732F2E"/>
    <w:rPr>
      <w:rFonts w:ascii="Tahoma" w:hAnsi="Tahoma" w:cs="Tahoma"/>
      <w:sz w:val="16"/>
      <w:szCs w:val="16"/>
    </w:rPr>
  </w:style>
  <w:style w:type="paragraph" w:styleId="Odstavecseseznamem">
    <w:name w:val="List Paragraph"/>
    <w:basedOn w:val="Normln"/>
    <w:uiPriority w:val="34"/>
    <w:qFormat/>
    <w:rsid w:val="00E41456"/>
    <w:pPr>
      <w:overflowPunct/>
      <w:autoSpaceDE/>
      <w:autoSpaceDN/>
      <w:adjustRightInd/>
      <w:ind w:left="720"/>
      <w:contextualSpacing/>
      <w:textAlignment w:val="auto"/>
    </w:pPr>
    <w:rPr>
      <w:sz w:val="24"/>
      <w:szCs w:val="24"/>
      <w:lang w:val="cs-CZ" w:eastAsia="cs-CZ"/>
    </w:rPr>
  </w:style>
  <w:style w:type="paragraph" w:styleId="Rozloendokumentu">
    <w:name w:val="Document Map"/>
    <w:basedOn w:val="Normln"/>
    <w:link w:val="RozloendokumentuChar"/>
    <w:rsid w:val="00A140AD"/>
    <w:rPr>
      <w:rFonts w:ascii="Tahoma" w:hAnsi="Tahoma" w:cs="Tahoma"/>
      <w:sz w:val="16"/>
      <w:szCs w:val="16"/>
    </w:rPr>
  </w:style>
  <w:style w:type="character" w:customStyle="1" w:styleId="RozloendokumentuChar">
    <w:name w:val="Rozložení dokumentu Char"/>
    <w:basedOn w:val="Standardnpsmoodstavce"/>
    <w:link w:val="Rozloendokumentu"/>
    <w:rsid w:val="00A140AD"/>
    <w:rPr>
      <w:rFonts w:ascii="Tahoma" w:hAnsi="Tahoma" w:cs="Tahoma"/>
      <w:sz w:val="16"/>
      <w:szCs w:val="16"/>
      <w:lang w:val="en-US" w:eastAsia="en-US"/>
    </w:rPr>
  </w:style>
  <w:style w:type="table" w:styleId="Mkatabulky">
    <w:name w:val="Table Grid"/>
    <w:basedOn w:val="Normlntabulka"/>
    <w:rsid w:val="00A60C1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basedOn w:val="Normln"/>
    <w:link w:val="BezmezerChar"/>
    <w:qFormat/>
    <w:rsid w:val="00FE08B9"/>
    <w:pPr>
      <w:overflowPunct/>
      <w:autoSpaceDE/>
      <w:autoSpaceDN/>
      <w:adjustRightInd/>
      <w:textAlignment w:val="auto"/>
    </w:pPr>
    <w:rPr>
      <w:rFonts w:ascii="Arial" w:hAnsi="Arial"/>
      <w:sz w:val="22"/>
      <w:szCs w:val="22"/>
      <w:lang w:bidi="en-US"/>
    </w:rPr>
  </w:style>
  <w:style w:type="character" w:customStyle="1" w:styleId="BezmezerChar">
    <w:name w:val="Bez mezer Char"/>
    <w:basedOn w:val="Standardnpsmoodstavce"/>
    <w:link w:val="Bezmezer"/>
    <w:rsid w:val="00FE08B9"/>
    <w:rPr>
      <w:rFonts w:ascii="Arial" w:hAnsi="Arial"/>
      <w:sz w:val="22"/>
      <w:szCs w:val="22"/>
      <w:lang w:val="en-US" w:eastAsia="en-US" w:bidi="en-US"/>
    </w:rPr>
  </w:style>
  <w:style w:type="paragraph" w:styleId="Normlnweb">
    <w:name w:val="Normal (Web)"/>
    <w:basedOn w:val="Normln"/>
    <w:uiPriority w:val="99"/>
    <w:rsid w:val="000C5183"/>
    <w:pPr>
      <w:suppressAutoHyphens/>
      <w:overflowPunct/>
      <w:autoSpaceDE/>
      <w:autoSpaceDN/>
      <w:adjustRightInd/>
      <w:spacing w:line="285" w:lineRule="atLeast"/>
      <w:jc w:val="both"/>
      <w:textAlignment w:val="auto"/>
    </w:pPr>
    <w:rPr>
      <w:color w:val="000000"/>
      <w:sz w:val="24"/>
      <w:szCs w:val="24"/>
      <w:lang w:val="cs-CZ" w:eastAsia="ar-SA"/>
    </w:rPr>
  </w:style>
  <w:style w:type="character" w:customStyle="1" w:styleId="Nadpis2Char">
    <w:name w:val="Nadpis 2 Char"/>
    <w:basedOn w:val="Standardnpsmoodstavce"/>
    <w:link w:val="Nadpis2"/>
    <w:rsid w:val="00BE6209"/>
    <w:rPr>
      <w:rFonts w:eastAsia="Lucida Sans Unicode"/>
      <w:b/>
      <w:sz w:val="24"/>
      <w:szCs w:val="24"/>
      <w:lang w:eastAsia="ar-SA"/>
    </w:rPr>
  </w:style>
  <w:style w:type="character" w:customStyle="1" w:styleId="Nadpis3Char">
    <w:name w:val="Nadpis 3 Char"/>
    <w:basedOn w:val="Standardnpsmoodstavce"/>
    <w:link w:val="Nadpis3"/>
    <w:semiHidden/>
    <w:rsid w:val="005E2B64"/>
    <w:rPr>
      <w:rFonts w:asciiTheme="majorHAnsi" w:eastAsiaTheme="majorEastAsia" w:hAnsiTheme="majorHAnsi" w:cstheme="majorBidi"/>
      <w:b/>
      <w:bCs/>
      <w:color w:val="4F81BD" w:themeColor="accent1"/>
      <w:lang w:val="en-US" w:eastAsia="en-US"/>
    </w:rPr>
  </w:style>
  <w:style w:type="character" w:styleId="Hypertextovodkaz">
    <w:name w:val="Hyperlink"/>
    <w:basedOn w:val="Standardnpsmoodstavce"/>
    <w:uiPriority w:val="99"/>
    <w:unhideWhenUsed/>
    <w:rsid w:val="005E2B64"/>
    <w:rPr>
      <w:color w:val="0000FF"/>
      <w:u w:val="single"/>
    </w:rPr>
  </w:style>
  <w:style w:type="character" w:styleId="Siln">
    <w:name w:val="Strong"/>
    <w:basedOn w:val="Standardnpsmoodstavce"/>
    <w:uiPriority w:val="22"/>
    <w:qFormat/>
    <w:rsid w:val="00462471"/>
    <w:rPr>
      <w:b/>
      <w:bCs/>
    </w:rPr>
  </w:style>
  <w:style w:type="character" w:customStyle="1" w:styleId="Nadpis1Char">
    <w:name w:val="Nadpis 1 Char"/>
    <w:basedOn w:val="Standardnpsmoodstavce"/>
    <w:link w:val="Nadpis1"/>
    <w:rsid w:val="00D342B3"/>
    <w:rPr>
      <w:rFonts w:asciiTheme="majorHAnsi" w:eastAsiaTheme="majorEastAsia" w:hAnsiTheme="majorHAnsi" w:cstheme="majorBidi"/>
      <w:b/>
      <w:bCs/>
      <w:color w:val="365F91" w:themeColor="accent1" w:themeShade="BF"/>
      <w:sz w:val="28"/>
      <w:szCs w:val="28"/>
      <w:lang w:val="en-US" w:eastAsia="en-US"/>
    </w:rPr>
  </w:style>
  <w:style w:type="paragraph" w:styleId="Nadpisobsahu">
    <w:name w:val="TOC Heading"/>
    <w:basedOn w:val="Nadpis1"/>
    <w:next w:val="Normln"/>
    <w:uiPriority w:val="39"/>
    <w:unhideWhenUsed/>
    <w:qFormat/>
    <w:rsid w:val="00D342B3"/>
    <w:pPr>
      <w:overflowPunct/>
      <w:autoSpaceDE/>
      <w:autoSpaceDN/>
      <w:adjustRightInd/>
      <w:spacing w:line="276" w:lineRule="auto"/>
      <w:textAlignment w:val="auto"/>
      <w:outlineLvl w:val="9"/>
    </w:pPr>
    <w:rPr>
      <w:lang w:val="cs-CZ" w:eastAsia="cs-CZ"/>
    </w:rPr>
  </w:style>
  <w:style w:type="paragraph" w:styleId="Obsah2">
    <w:name w:val="toc 2"/>
    <w:basedOn w:val="Normln"/>
    <w:next w:val="Normln"/>
    <w:autoRedefine/>
    <w:uiPriority w:val="39"/>
    <w:rsid w:val="00D342B3"/>
    <w:pPr>
      <w:spacing w:after="100"/>
      <w:ind w:left="200"/>
    </w:pPr>
  </w:style>
  <w:style w:type="paragraph" w:styleId="Obsah3">
    <w:name w:val="toc 3"/>
    <w:basedOn w:val="Normln"/>
    <w:next w:val="Normln"/>
    <w:autoRedefine/>
    <w:uiPriority w:val="39"/>
    <w:rsid w:val="00D342B3"/>
    <w:pPr>
      <w:spacing w:after="100"/>
      <w:ind w:left="400"/>
    </w:pPr>
  </w:style>
  <w:style w:type="table" w:styleId="Moderntabulka">
    <w:name w:val="Table Contemporary"/>
    <w:basedOn w:val="Normlntabulka"/>
    <w:rsid w:val="00D342B3"/>
    <w:pPr>
      <w:overflowPunct w:val="0"/>
      <w:autoSpaceDE w:val="0"/>
      <w:autoSpaceDN w:val="0"/>
      <w:adjustRightInd w:val="0"/>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Zkladntext">
    <w:name w:val="Body Text"/>
    <w:basedOn w:val="Normln"/>
    <w:link w:val="ZkladntextChar"/>
    <w:rsid w:val="00C92DD4"/>
    <w:pPr>
      <w:spacing w:after="120"/>
    </w:pPr>
  </w:style>
  <w:style w:type="character" w:customStyle="1" w:styleId="ZkladntextChar">
    <w:name w:val="Základní text Char"/>
    <w:basedOn w:val="Standardnpsmoodstavce"/>
    <w:link w:val="Zkladntext"/>
    <w:rsid w:val="00C92DD4"/>
    <w:rPr>
      <w:lang w:val="en-US" w:eastAsia="en-US"/>
    </w:rPr>
  </w:style>
  <w:style w:type="paragraph" w:customStyle="1" w:styleId="Default">
    <w:name w:val="Default"/>
    <w:rsid w:val="004762B0"/>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011766">
      <w:bodyDiv w:val="1"/>
      <w:marLeft w:val="0"/>
      <w:marRight w:val="0"/>
      <w:marTop w:val="0"/>
      <w:marBottom w:val="0"/>
      <w:divBdr>
        <w:top w:val="none" w:sz="0" w:space="0" w:color="auto"/>
        <w:left w:val="none" w:sz="0" w:space="0" w:color="auto"/>
        <w:bottom w:val="none" w:sz="0" w:space="0" w:color="auto"/>
        <w:right w:val="none" w:sz="0" w:space="0" w:color="auto"/>
      </w:divBdr>
      <w:divsChild>
        <w:div w:id="710347434">
          <w:marLeft w:val="0"/>
          <w:marRight w:val="0"/>
          <w:marTop w:val="0"/>
          <w:marBottom w:val="0"/>
          <w:divBdr>
            <w:top w:val="none" w:sz="0" w:space="0" w:color="auto"/>
            <w:left w:val="none" w:sz="0" w:space="0" w:color="auto"/>
            <w:bottom w:val="none" w:sz="0" w:space="0" w:color="auto"/>
            <w:right w:val="none" w:sz="0" w:space="0" w:color="auto"/>
          </w:divBdr>
        </w:div>
        <w:div w:id="790974671">
          <w:marLeft w:val="0"/>
          <w:marRight w:val="0"/>
          <w:marTop w:val="0"/>
          <w:marBottom w:val="0"/>
          <w:divBdr>
            <w:top w:val="none" w:sz="0" w:space="0" w:color="auto"/>
            <w:left w:val="none" w:sz="0" w:space="0" w:color="auto"/>
            <w:bottom w:val="none" w:sz="0" w:space="0" w:color="auto"/>
            <w:right w:val="none" w:sz="0" w:space="0" w:color="auto"/>
          </w:divBdr>
        </w:div>
      </w:divsChild>
    </w:div>
    <w:div w:id="866524934">
      <w:bodyDiv w:val="1"/>
      <w:marLeft w:val="0"/>
      <w:marRight w:val="0"/>
      <w:marTop w:val="0"/>
      <w:marBottom w:val="0"/>
      <w:divBdr>
        <w:top w:val="none" w:sz="0" w:space="0" w:color="auto"/>
        <w:left w:val="none" w:sz="0" w:space="0" w:color="auto"/>
        <w:bottom w:val="none" w:sz="0" w:space="0" w:color="auto"/>
        <w:right w:val="none" w:sz="0" w:space="0" w:color="auto"/>
      </w:divBdr>
    </w:div>
    <w:div w:id="1121000970">
      <w:bodyDiv w:val="1"/>
      <w:marLeft w:val="0"/>
      <w:marRight w:val="0"/>
      <w:marTop w:val="0"/>
      <w:marBottom w:val="0"/>
      <w:divBdr>
        <w:top w:val="none" w:sz="0" w:space="0" w:color="auto"/>
        <w:left w:val="none" w:sz="0" w:space="0" w:color="auto"/>
        <w:bottom w:val="none" w:sz="0" w:space="0" w:color="auto"/>
        <w:right w:val="none" w:sz="0" w:space="0" w:color="auto"/>
      </w:divBdr>
    </w:div>
    <w:div w:id="1491752013">
      <w:bodyDiv w:val="1"/>
      <w:marLeft w:val="0"/>
      <w:marRight w:val="0"/>
      <w:marTop w:val="0"/>
      <w:marBottom w:val="0"/>
      <w:divBdr>
        <w:top w:val="none" w:sz="0" w:space="0" w:color="auto"/>
        <w:left w:val="none" w:sz="0" w:space="0" w:color="auto"/>
        <w:bottom w:val="none" w:sz="0" w:space="0" w:color="auto"/>
        <w:right w:val="none" w:sz="0" w:space="0" w:color="auto"/>
      </w:divBdr>
    </w:div>
    <w:div w:id="1519612128">
      <w:bodyDiv w:val="1"/>
      <w:marLeft w:val="0"/>
      <w:marRight w:val="0"/>
      <w:marTop w:val="0"/>
      <w:marBottom w:val="0"/>
      <w:divBdr>
        <w:top w:val="none" w:sz="0" w:space="0" w:color="auto"/>
        <w:left w:val="none" w:sz="0" w:space="0" w:color="auto"/>
        <w:bottom w:val="none" w:sz="0" w:space="0" w:color="auto"/>
        <w:right w:val="none" w:sz="0" w:space="0" w:color="auto"/>
      </w:divBdr>
    </w:div>
    <w:div w:id="1906449313">
      <w:bodyDiv w:val="1"/>
      <w:marLeft w:val="0"/>
      <w:marRight w:val="0"/>
      <w:marTop w:val="0"/>
      <w:marBottom w:val="0"/>
      <w:divBdr>
        <w:top w:val="none" w:sz="0" w:space="0" w:color="auto"/>
        <w:left w:val="none" w:sz="0" w:space="0" w:color="auto"/>
        <w:bottom w:val="none" w:sz="0" w:space="0" w:color="auto"/>
        <w:right w:val="none" w:sz="0" w:space="0" w:color="auto"/>
      </w:divBdr>
      <w:divsChild>
        <w:div w:id="86342619">
          <w:marLeft w:val="0"/>
          <w:marRight w:val="0"/>
          <w:marTop w:val="0"/>
          <w:marBottom w:val="0"/>
          <w:divBdr>
            <w:top w:val="none" w:sz="0" w:space="0" w:color="auto"/>
            <w:left w:val="none" w:sz="0" w:space="0" w:color="auto"/>
            <w:bottom w:val="none" w:sz="0" w:space="0" w:color="auto"/>
            <w:right w:val="none" w:sz="0" w:space="0" w:color="auto"/>
          </w:divBdr>
        </w:div>
        <w:div w:id="189340279">
          <w:marLeft w:val="0"/>
          <w:marRight w:val="0"/>
          <w:marTop w:val="0"/>
          <w:marBottom w:val="0"/>
          <w:divBdr>
            <w:top w:val="none" w:sz="0" w:space="0" w:color="auto"/>
            <w:left w:val="none" w:sz="0" w:space="0" w:color="auto"/>
            <w:bottom w:val="none" w:sz="0" w:space="0" w:color="auto"/>
            <w:right w:val="none" w:sz="0" w:space="0" w:color="auto"/>
          </w:divBdr>
        </w:div>
        <w:div w:id="289166777">
          <w:marLeft w:val="0"/>
          <w:marRight w:val="0"/>
          <w:marTop w:val="0"/>
          <w:marBottom w:val="0"/>
          <w:divBdr>
            <w:top w:val="none" w:sz="0" w:space="0" w:color="auto"/>
            <w:left w:val="none" w:sz="0" w:space="0" w:color="auto"/>
            <w:bottom w:val="none" w:sz="0" w:space="0" w:color="auto"/>
            <w:right w:val="none" w:sz="0" w:space="0" w:color="auto"/>
          </w:divBdr>
        </w:div>
        <w:div w:id="330184852">
          <w:marLeft w:val="0"/>
          <w:marRight w:val="0"/>
          <w:marTop w:val="0"/>
          <w:marBottom w:val="0"/>
          <w:divBdr>
            <w:top w:val="none" w:sz="0" w:space="0" w:color="auto"/>
            <w:left w:val="none" w:sz="0" w:space="0" w:color="auto"/>
            <w:bottom w:val="none" w:sz="0" w:space="0" w:color="auto"/>
            <w:right w:val="none" w:sz="0" w:space="0" w:color="auto"/>
          </w:divBdr>
        </w:div>
        <w:div w:id="368652487">
          <w:marLeft w:val="0"/>
          <w:marRight w:val="0"/>
          <w:marTop w:val="0"/>
          <w:marBottom w:val="0"/>
          <w:divBdr>
            <w:top w:val="none" w:sz="0" w:space="0" w:color="auto"/>
            <w:left w:val="none" w:sz="0" w:space="0" w:color="auto"/>
            <w:bottom w:val="none" w:sz="0" w:space="0" w:color="auto"/>
            <w:right w:val="none" w:sz="0" w:space="0" w:color="auto"/>
          </w:divBdr>
        </w:div>
        <w:div w:id="397941582">
          <w:marLeft w:val="0"/>
          <w:marRight w:val="0"/>
          <w:marTop w:val="0"/>
          <w:marBottom w:val="0"/>
          <w:divBdr>
            <w:top w:val="none" w:sz="0" w:space="0" w:color="auto"/>
            <w:left w:val="none" w:sz="0" w:space="0" w:color="auto"/>
            <w:bottom w:val="none" w:sz="0" w:space="0" w:color="auto"/>
            <w:right w:val="none" w:sz="0" w:space="0" w:color="auto"/>
          </w:divBdr>
        </w:div>
        <w:div w:id="479344865">
          <w:marLeft w:val="0"/>
          <w:marRight w:val="0"/>
          <w:marTop w:val="0"/>
          <w:marBottom w:val="0"/>
          <w:divBdr>
            <w:top w:val="none" w:sz="0" w:space="0" w:color="auto"/>
            <w:left w:val="none" w:sz="0" w:space="0" w:color="auto"/>
            <w:bottom w:val="none" w:sz="0" w:space="0" w:color="auto"/>
            <w:right w:val="none" w:sz="0" w:space="0" w:color="auto"/>
          </w:divBdr>
        </w:div>
        <w:div w:id="481771132">
          <w:marLeft w:val="0"/>
          <w:marRight w:val="0"/>
          <w:marTop w:val="0"/>
          <w:marBottom w:val="0"/>
          <w:divBdr>
            <w:top w:val="none" w:sz="0" w:space="0" w:color="auto"/>
            <w:left w:val="none" w:sz="0" w:space="0" w:color="auto"/>
            <w:bottom w:val="none" w:sz="0" w:space="0" w:color="auto"/>
            <w:right w:val="none" w:sz="0" w:space="0" w:color="auto"/>
          </w:divBdr>
        </w:div>
        <w:div w:id="491221968">
          <w:marLeft w:val="0"/>
          <w:marRight w:val="0"/>
          <w:marTop w:val="0"/>
          <w:marBottom w:val="0"/>
          <w:divBdr>
            <w:top w:val="none" w:sz="0" w:space="0" w:color="auto"/>
            <w:left w:val="none" w:sz="0" w:space="0" w:color="auto"/>
            <w:bottom w:val="none" w:sz="0" w:space="0" w:color="auto"/>
            <w:right w:val="none" w:sz="0" w:space="0" w:color="auto"/>
          </w:divBdr>
        </w:div>
        <w:div w:id="576091531">
          <w:marLeft w:val="0"/>
          <w:marRight w:val="0"/>
          <w:marTop w:val="0"/>
          <w:marBottom w:val="0"/>
          <w:divBdr>
            <w:top w:val="none" w:sz="0" w:space="0" w:color="auto"/>
            <w:left w:val="none" w:sz="0" w:space="0" w:color="auto"/>
            <w:bottom w:val="none" w:sz="0" w:space="0" w:color="auto"/>
            <w:right w:val="none" w:sz="0" w:space="0" w:color="auto"/>
          </w:divBdr>
        </w:div>
        <w:div w:id="663704030">
          <w:marLeft w:val="0"/>
          <w:marRight w:val="0"/>
          <w:marTop w:val="0"/>
          <w:marBottom w:val="0"/>
          <w:divBdr>
            <w:top w:val="none" w:sz="0" w:space="0" w:color="auto"/>
            <w:left w:val="none" w:sz="0" w:space="0" w:color="auto"/>
            <w:bottom w:val="none" w:sz="0" w:space="0" w:color="auto"/>
            <w:right w:val="none" w:sz="0" w:space="0" w:color="auto"/>
          </w:divBdr>
        </w:div>
        <w:div w:id="690843353">
          <w:marLeft w:val="0"/>
          <w:marRight w:val="0"/>
          <w:marTop w:val="0"/>
          <w:marBottom w:val="0"/>
          <w:divBdr>
            <w:top w:val="none" w:sz="0" w:space="0" w:color="auto"/>
            <w:left w:val="none" w:sz="0" w:space="0" w:color="auto"/>
            <w:bottom w:val="none" w:sz="0" w:space="0" w:color="auto"/>
            <w:right w:val="none" w:sz="0" w:space="0" w:color="auto"/>
          </w:divBdr>
        </w:div>
        <w:div w:id="696809099">
          <w:marLeft w:val="0"/>
          <w:marRight w:val="0"/>
          <w:marTop w:val="0"/>
          <w:marBottom w:val="0"/>
          <w:divBdr>
            <w:top w:val="none" w:sz="0" w:space="0" w:color="auto"/>
            <w:left w:val="none" w:sz="0" w:space="0" w:color="auto"/>
            <w:bottom w:val="none" w:sz="0" w:space="0" w:color="auto"/>
            <w:right w:val="none" w:sz="0" w:space="0" w:color="auto"/>
          </w:divBdr>
        </w:div>
        <w:div w:id="785272177">
          <w:marLeft w:val="0"/>
          <w:marRight w:val="0"/>
          <w:marTop w:val="0"/>
          <w:marBottom w:val="0"/>
          <w:divBdr>
            <w:top w:val="none" w:sz="0" w:space="0" w:color="auto"/>
            <w:left w:val="none" w:sz="0" w:space="0" w:color="auto"/>
            <w:bottom w:val="none" w:sz="0" w:space="0" w:color="auto"/>
            <w:right w:val="none" w:sz="0" w:space="0" w:color="auto"/>
          </w:divBdr>
        </w:div>
        <w:div w:id="840050700">
          <w:marLeft w:val="0"/>
          <w:marRight w:val="0"/>
          <w:marTop w:val="0"/>
          <w:marBottom w:val="0"/>
          <w:divBdr>
            <w:top w:val="none" w:sz="0" w:space="0" w:color="auto"/>
            <w:left w:val="none" w:sz="0" w:space="0" w:color="auto"/>
            <w:bottom w:val="none" w:sz="0" w:space="0" w:color="auto"/>
            <w:right w:val="none" w:sz="0" w:space="0" w:color="auto"/>
          </w:divBdr>
        </w:div>
        <w:div w:id="925185613">
          <w:marLeft w:val="0"/>
          <w:marRight w:val="0"/>
          <w:marTop w:val="0"/>
          <w:marBottom w:val="0"/>
          <w:divBdr>
            <w:top w:val="none" w:sz="0" w:space="0" w:color="auto"/>
            <w:left w:val="none" w:sz="0" w:space="0" w:color="auto"/>
            <w:bottom w:val="none" w:sz="0" w:space="0" w:color="auto"/>
            <w:right w:val="none" w:sz="0" w:space="0" w:color="auto"/>
          </w:divBdr>
        </w:div>
        <w:div w:id="954679776">
          <w:marLeft w:val="0"/>
          <w:marRight w:val="0"/>
          <w:marTop w:val="0"/>
          <w:marBottom w:val="0"/>
          <w:divBdr>
            <w:top w:val="none" w:sz="0" w:space="0" w:color="auto"/>
            <w:left w:val="none" w:sz="0" w:space="0" w:color="auto"/>
            <w:bottom w:val="none" w:sz="0" w:space="0" w:color="auto"/>
            <w:right w:val="none" w:sz="0" w:space="0" w:color="auto"/>
          </w:divBdr>
        </w:div>
        <w:div w:id="958530118">
          <w:marLeft w:val="0"/>
          <w:marRight w:val="0"/>
          <w:marTop w:val="0"/>
          <w:marBottom w:val="0"/>
          <w:divBdr>
            <w:top w:val="none" w:sz="0" w:space="0" w:color="auto"/>
            <w:left w:val="none" w:sz="0" w:space="0" w:color="auto"/>
            <w:bottom w:val="none" w:sz="0" w:space="0" w:color="auto"/>
            <w:right w:val="none" w:sz="0" w:space="0" w:color="auto"/>
          </w:divBdr>
        </w:div>
        <w:div w:id="966543474">
          <w:marLeft w:val="0"/>
          <w:marRight w:val="0"/>
          <w:marTop w:val="0"/>
          <w:marBottom w:val="0"/>
          <w:divBdr>
            <w:top w:val="none" w:sz="0" w:space="0" w:color="auto"/>
            <w:left w:val="none" w:sz="0" w:space="0" w:color="auto"/>
            <w:bottom w:val="none" w:sz="0" w:space="0" w:color="auto"/>
            <w:right w:val="none" w:sz="0" w:space="0" w:color="auto"/>
          </w:divBdr>
        </w:div>
        <w:div w:id="978995144">
          <w:marLeft w:val="0"/>
          <w:marRight w:val="0"/>
          <w:marTop w:val="0"/>
          <w:marBottom w:val="0"/>
          <w:divBdr>
            <w:top w:val="none" w:sz="0" w:space="0" w:color="auto"/>
            <w:left w:val="none" w:sz="0" w:space="0" w:color="auto"/>
            <w:bottom w:val="none" w:sz="0" w:space="0" w:color="auto"/>
            <w:right w:val="none" w:sz="0" w:space="0" w:color="auto"/>
          </w:divBdr>
        </w:div>
        <w:div w:id="1038090685">
          <w:marLeft w:val="0"/>
          <w:marRight w:val="0"/>
          <w:marTop w:val="0"/>
          <w:marBottom w:val="0"/>
          <w:divBdr>
            <w:top w:val="none" w:sz="0" w:space="0" w:color="auto"/>
            <w:left w:val="none" w:sz="0" w:space="0" w:color="auto"/>
            <w:bottom w:val="none" w:sz="0" w:space="0" w:color="auto"/>
            <w:right w:val="none" w:sz="0" w:space="0" w:color="auto"/>
          </w:divBdr>
        </w:div>
        <w:div w:id="1216355204">
          <w:marLeft w:val="0"/>
          <w:marRight w:val="0"/>
          <w:marTop w:val="0"/>
          <w:marBottom w:val="0"/>
          <w:divBdr>
            <w:top w:val="none" w:sz="0" w:space="0" w:color="auto"/>
            <w:left w:val="none" w:sz="0" w:space="0" w:color="auto"/>
            <w:bottom w:val="none" w:sz="0" w:space="0" w:color="auto"/>
            <w:right w:val="none" w:sz="0" w:space="0" w:color="auto"/>
          </w:divBdr>
        </w:div>
        <w:div w:id="1291322189">
          <w:marLeft w:val="0"/>
          <w:marRight w:val="0"/>
          <w:marTop w:val="0"/>
          <w:marBottom w:val="0"/>
          <w:divBdr>
            <w:top w:val="none" w:sz="0" w:space="0" w:color="auto"/>
            <w:left w:val="none" w:sz="0" w:space="0" w:color="auto"/>
            <w:bottom w:val="none" w:sz="0" w:space="0" w:color="auto"/>
            <w:right w:val="none" w:sz="0" w:space="0" w:color="auto"/>
          </w:divBdr>
        </w:div>
        <w:div w:id="1303195145">
          <w:marLeft w:val="0"/>
          <w:marRight w:val="0"/>
          <w:marTop w:val="0"/>
          <w:marBottom w:val="0"/>
          <w:divBdr>
            <w:top w:val="none" w:sz="0" w:space="0" w:color="auto"/>
            <w:left w:val="none" w:sz="0" w:space="0" w:color="auto"/>
            <w:bottom w:val="none" w:sz="0" w:space="0" w:color="auto"/>
            <w:right w:val="none" w:sz="0" w:space="0" w:color="auto"/>
          </w:divBdr>
        </w:div>
        <w:div w:id="1308124768">
          <w:marLeft w:val="0"/>
          <w:marRight w:val="0"/>
          <w:marTop w:val="0"/>
          <w:marBottom w:val="0"/>
          <w:divBdr>
            <w:top w:val="none" w:sz="0" w:space="0" w:color="auto"/>
            <w:left w:val="none" w:sz="0" w:space="0" w:color="auto"/>
            <w:bottom w:val="none" w:sz="0" w:space="0" w:color="auto"/>
            <w:right w:val="none" w:sz="0" w:space="0" w:color="auto"/>
          </w:divBdr>
        </w:div>
        <w:div w:id="1322854164">
          <w:marLeft w:val="0"/>
          <w:marRight w:val="0"/>
          <w:marTop w:val="0"/>
          <w:marBottom w:val="0"/>
          <w:divBdr>
            <w:top w:val="none" w:sz="0" w:space="0" w:color="auto"/>
            <w:left w:val="none" w:sz="0" w:space="0" w:color="auto"/>
            <w:bottom w:val="none" w:sz="0" w:space="0" w:color="auto"/>
            <w:right w:val="none" w:sz="0" w:space="0" w:color="auto"/>
          </w:divBdr>
        </w:div>
        <w:div w:id="1377654494">
          <w:marLeft w:val="0"/>
          <w:marRight w:val="0"/>
          <w:marTop w:val="0"/>
          <w:marBottom w:val="0"/>
          <w:divBdr>
            <w:top w:val="none" w:sz="0" w:space="0" w:color="auto"/>
            <w:left w:val="none" w:sz="0" w:space="0" w:color="auto"/>
            <w:bottom w:val="none" w:sz="0" w:space="0" w:color="auto"/>
            <w:right w:val="none" w:sz="0" w:space="0" w:color="auto"/>
          </w:divBdr>
        </w:div>
        <w:div w:id="1378428764">
          <w:marLeft w:val="0"/>
          <w:marRight w:val="0"/>
          <w:marTop w:val="0"/>
          <w:marBottom w:val="0"/>
          <w:divBdr>
            <w:top w:val="none" w:sz="0" w:space="0" w:color="auto"/>
            <w:left w:val="none" w:sz="0" w:space="0" w:color="auto"/>
            <w:bottom w:val="none" w:sz="0" w:space="0" w:color="auto"/>
            <w:right w:val="none" w:sz="0" w:space="0" w:color="auto"/>
          </w:divBdr>
        </w:div>
        <w:div w:id="1392801479">
          <w:marLeft w:val="0"/>
          <w:marRight w:val="0"/>
          <w:marTop w:val="0"/>
          <w:marBottom w:val="0"/>
          <w:divBdr>
            <w:top w:val="none" w:sz="0" w:space="0" w:color="auto"/>
            <w:left w:val="none" w:sz="0" w:space="0" w:color="auto"/>
            <w:bottom w:val="none" w:sz="0" w:space="0" w:color="auto"/>
            <w:right w:val="none" w:sz="0" w:space="0" w:color="auto"/>
          </w:divBdr>
        </w:div>
        <w:div w:id="1506746904">
          <w:marLeft w:val="0"/>
          <w:marRight w:val="0"/>
          <w:marTop w:val="0"/>
          <w:marBottom w:val="0"/>
          <w:divBdr>
            <w:top w:val="none" w:sz="0" w:space="0" w:color="auto"/>
            <w:left w:val="none" w:sz="0" w:space="0" w:color="auto"/>
            <w:bottom w:val="none" w:sz="0" w:space="0" w:color="auto"/>
            <w:right w:val="none" w:sz="0" w:space="0" w:color="auto"/>
          </w:divBdr>
        </w:div>
        <w:div w:id="1521355374">
          <w:marLeft w:val="0"/>
          <w:marRight w:val="0"/>
          <w:marTop w:val="0"/>
          <w:marBottom w:val="0"/>
          <w:divBdr>
            <w:top w:val="none" w:sz="0" w:space="0" w:color="auto"/>
            <w:left w:val="none" w:sz="0" w:space="0" w:color="auto"/>
            <w:bottom w:val="none" w:sz="0" w:space="0" w:color="auto"/>
            <w:right w:val="none" w:sz="0" w:space="0" w:color="auto"/>
          </w:divBdr>
        </w:div>
        <w:div w:id="1542747277">
          <w:marLeft w:val="0"/>
          <w:marRight w:val="0"/>
          <w:marTop w:val="0"/>
          <w:marBottom w:val="0"/>
          <w:divBdr>
            <w:top w:val="none" w:sz="0" w:space="0" w:color="auto"/>
            <w:left w:val="none" w:sz="0" w:space="0" w:color="auto"/>
            <w:bottom w:val="none" w:sz="0" w:space="0" w:color="auto"/>
            <w:right w:val="none" w:sz="0" w:space="0" w:color="auto"/>
          </w:divBdr>
        </w:div>
        <w:div w:id="1575971814">
          <w:marLeft w:val="0"/>
          <w:marRight w:val="0"/>
          <w:marTop w:val="0"/>
          <w:marBottom w:val="0"/>
          <w:divBdr>
            <w:top w:val="none" w:sz="0" w:space="0" w:color="auto"/>
            <w:left w:val="none" w:sz="0" w:space="0" w:color="auto"/>
            <w:bottom w:val="none" w:sz="0" w:space="0" w:color="auto"/>
            <w:right w:val="none" w:sz="0" w:space="0" w:color="auto"/>
          </w:divBdr>
        </w:div>
        <w:div w:id="1631353865">
          <w:marLeft w:val="0"/>
          <w:marRight w:val="0"/>
          <w:marTop w:val="0"/>
          <w:marBottom w:val="0"/>
          <w:divBdr>
            <w:top w:val="none" w:sz="0" w:space="0" w:color="auto"/>
            <w:left w:val="none" w:sz="0" w:space="0" w:color="auto"/>
            <w:bottom w:val="none" w:sz="0" w:space="0" w:color="auto"/>
            <w:right w:val="none" w:sz="0" w:space="0" w:color="auto"/>
          </w:divBdr>
        </w:div>
        <w:div w:id="1932666493">
          <w:marLeft w:val="0"/>
          <w:marRight w:val="0"/>
          <w:marTop w:val="0"/>
          <w:marBottom w:val="0"/>
          <w:divBdr>
            <w:top w:val="none" w:sz="0" w:space="0" w:color="auto"/>
            <w:left w:val="none" w:sz="0" w:space="0" w:color="auto"/>
            <w:bottom w:val="none" w:sz="0" w:space="0" w:color="auto"/>
            <w:right w:val="none" w:sz="0" w:space="0" w:color="auto"/>
          </w:divBdr>
        </w:div>
        <w:div w:id="1949503685">
          <w:marLeft w:val="0"/>
          <w:marRight w:val="0"/>
          <w:marTop w:val="0"/>
          <w:marBottom w:val="0"/>
          <w:divBdr>
            <w:top w:val="none" w:sz="0" w:space="0" w:color="auto"/>
            <w:left w:val="none" w:sz="0" w:space="0" w:color="auto"/>
            <w:bottom w:val="none" w:sz="0" w:space="0" w:color="auto"/>
            <w:right w:val="none" w:sz="0" w:space="0" w:color="auto"/>
          </w:divBdr>
        </w:div>
        <w:div w:id="1994605442">
          <w:marLeft w:val="0"/>
          <w:marRight w:val="0"/>
          <w:marTop w:val="0"/>
          <w:marBottom w:val="0"/>
          <w:divBdr>
            <w:top w:val="none" w:sz="0" w:space="0" w:color="auto"/>
            <w:left w:val="none" w:sz="0" w:space="0" w:color="auto"/>
            <w:bottom w:val="none" w:sz="0" w:space="0" w:color="auto"/>
            <w:right w:val="none" w:sz="0" w:space="0" w:color="auto"/>
          </w:divBdr>
        </w:div>
        <w:div w:id="2061052570">
          <w:marLeft w:val="0"/>
          <w:marRight w:val="0"/>
          <w:marTop w:val="0"/>
          <w:marBottom w:val="0"/>
          <w:divBdr>
            <w:top w:val="none" w:sz="0" w:space="0" w:color="auto"/>
            <w:left w:val="none" w:sz="0" w:space="0" w:color="auto"/>
            <w:bottom w:val="none" w:sz="0" w:space="0" w:color="auto"/>
            <w:right w:val="none" w:sz="0" w:space="0" w:color="auto"/>
          </w:divBdr>
        </w:div>
        <w:div w:id="2129274982">
          <w:marLeft w:val="0"/>
          <w:marRight w:val="0"/>
          <w:marTop w:val="0"/>
          <w:marBottom w:val="0"/>
          <w:divBdr>
            <w:top w:val="none" w:sz="0" w:space="0" w:color="auto"/>
            <w:left w:val="none" w:sz="0" w:space="0" w:color="auto"/>
            <w:bottom w:val="none" w:sz="0" w:space="0" w:color="auto"/>
            <w:right w:val="none" w:sz="0" w:space="0" w:color="auto"/>
          </w:divBdr>
        </w:div>
      </w:divsChild>
    </w:div>
    <w:div w:id="209546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03592-2526-4A45-BF09-4FD2BBD7E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3479</Words>
  <Characters>21095</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OPRAVA MÍSTNÍ KOMUNIKACE</vt:lpstr>
    </vt:vector>
  </TitlesOfParts>
  <Company>SILNICE HK a.s.,projekce</Company>
  <LinksUpToDate>false</LinksUpToDate>
  <CharactersWithSpaces>24525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OPRAVA MÍSTNÍ KOMUNIKACE</dc:title>
  <dc:creator>Ing.Jiří Koutník</dc:creator>
  <cp:lastModifiedBy>Jakub Herold</cp:lastModifiedBy>
  <cp:revision>2</cp:revision>
  <cp:lastPrinted>2018-03-01T14:40:00Z</cp:lastPrinted>
  <dcterms:created xsi:type="dcterms:W3CDTF">2018-03-02T07:54:00Z</dcterms:created>
  <dcterms:modified xsi:type="dcterms:W3CDTF">2018-03-02T07:54:00Z</dcterms:modified>
</cp:coreProperties>
</file>